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5958C372" w:rsidRDefault="5958C372" w:rsidP="5958C372">
      <w:pPr>
        <w:pStyle w:val="En-tte"/>
        <w:widowControl w:val="0"/>
        <w:jc w:val="center"/>
        <w:rPr>
          <w:rFonts w:ascii="Arial" w:hAnsi="Arial" w:cs="Arial"/>
          <w:b/>
          <w:bCs/>
          <w:sz w:val="32"/>
          <w:szCs w:val="32"/>
        </w:rPr>
      </w:pPr>
      <w:r w:rsidRPr="5958C372">
        <w:rPr>
          <w:rFonts w:ascii="Arial" w:hAnsi="Arial" w:cs="Arial"/>
          <w:b/>
          <w:bCs/>
          <w:sz w:val="32"/>
          <w:szCs w:val="32"/>
        </w:rPr>
        <w:t>Règlement Intérieur</w:t>
      </w:r>
    </w:p>
    <w:p w:rsidR="5958C372" w:rsidRDefault="5958C372" w:rsidP="5958C372">
      <w:pPr>
        <w:pStyle w:val="En-tte"/>
        <w:widowControl w:val="0"/>
        <w:jc w:val="center"/>
        <w:rPr>
          <w:rFonts w:ascii="Arial" w:hAnsi="Arial" w:cs="Arial"/>
          <w:b/>
          <w:bCs/>
          <w:i/>
          <w:iCs/>
          <w:sz w:val="24"/>
          <w:szCs w:val="24"/>
        </w:rPr>
      </w:pPr>
    </w:p>
    <w:p w:rsidR="00C41803" w:rsidRPr="00E746ED" w:rsidRDefault="00C41803" w:rsidP="5958C372">
      <w:pPr>
        <w:pStyle w:val="En-tte"/>
        <w:widowControl w:val="0"/>
        <w:jc w:val="center"/>
        <w:rPr>
          <w:rFonts w:ascii="Arial" w:hAnsi="Arial" w:cs="Arial"/>
          <w:b/>
          <w:bCs/>
          <w:i/>
          <w:iCs/>
          <w:sz w:val="24"/>
          <w:szCs w:val="24"/>
        </w:rPr>
      </w:pPr>
      <w:r w:rsidRPr="5958C372">
        <w:rPr>
          <w:rFonts w:ascii="Arial" w:hAnsi="Arial" w:cs="Arial"/>
          <w:b/>
          <w:bCs/>
          <w:i/>
          <w:iCs/>
          <w:sz w:val="24"/>
          <w:szCs w:val="24"/>
        </w:rPr>
        <w:t>Préambule</w:t>
      </w:r>
    </w:p>
    <w:p w:rsidR="00D652B7" w:rsidRPr="00E746ED" w:rsidRDefault="00D652B7" w:rsidP="5958C372">
      <w:pPr>
        <w:pStyle w:val="En-tte"/>
        <w:widowControl w:val="0"/>
        <w:jc w:val="both"/>
        <w:rPr>
          <w:rFonts w:ascii="Arial" w:hAnsi="Arial" w:cs="Arial"/>
          <w:b/>
          <w:bCs/>
          <w:i/>
          <w:iCs/>
          <w:sz w:val="24"/>
          <w:szCs w:val="24"/>
        </w:rPr>
      </w:pPr>
    </w:p>
    <w:p w:rsidR="00C41803" w:rsidRPr="00E746ED" w:rsidRDefault="5958C372" w:rsidP="5958C372">
      <w:pPr>
        <w:pStyle w:val="En-tte"/>
        <w:widowControl w:val="0"/>
        <w:jc w:val="both"/>
        <w:rPr>
          <w:rFonts w:ascii="Arial" w:hAnsi="Arial" w:cs="Arial"/>
          <w:i/>
          <w:iCs/>
          <w:sz w:val="16"/>
          <w:szCs w:val="16"/>
        </w:rPr>
      </w:pPr>
      <w:r w:rsidRPr="5958C372">
        <w:rPr>
          <w:rFonts w:ascii="Arial" w:hAnsi="Arial" w:cs="Arial"/>
          <w:i/>
          <w:iCs/>
          <w:sz w:val="16"/>
          <w:szCs w:val="16"/>
        </w:rPr>
        <w:t>Le Règlement Intérieur est destiné à préciser les divers points non prévus dans les statuts qui ont trait à l’administration interne de l’association. Il permet également de développer certains points présents dans les statuts.</w:t>
      </w:r>
    </w:p>
    <w:p w:rsidR="004C5624" w:rsidRPr="00E746ED" w:rsidRDefault="5958C372" w:rsidP="5958C372">
      <w:pPr>
        <w:pStyle w:val="Titre1"/>
        <w:keepNext w:val="0"/>
        <w:widowControl w:val="0"/>
        <w:numPr>
          <w:ilvl w:val="0"/>
          <w:numId w:val="0"/>
        </w:numPr>
        <w:rPr>
          <w:rFonts w:ascii="Arial" w:hAnsi="Arial"/>
          <w:sz w:val="24"/>
          <w:szCs w:val="24"/>
        </w:rPr>
      </w:pPr>
      <w:r w:rsidRPr="5958C372">
        <w:rPr>
          <w:rFonts w:ascii="Arial" w:hAnsi="Arial"/>
          <w:sz w:val="24"/>
          <w:szCs w:val="24"/>
        </w:rPr>
        <w:t>Article 1   Adhésion</w:t>
      </w:r>
    </w:p>
    <w:p w:rsidR="00C41803" w:rsidRPr="00E746ED" w:rsidRDefault="5958C372" w:rsidP="5958C372">
      <w:pPr>
        <w:pStyle w:val="En-tte"/>
        <w:widowControl w:val="0"/>
        <w:jc w:val="both"/>
        <w:rPr>
          <w:rFonts w:ascii="Arial" w:hAnsi="Arial" w:cs="Arial"/>
          <w:b/>
          <w:bCs/>
          <w:sz w:val="16"/>
          <w:szCs w:val="16"/>
        </w:rPr>
      </w:pPr>
      <w:r w:rsidRPr="5958C372">
        <w:rPr>
          <w:rFonts w:ascii="Arial" w:hAnsi="Arial" w:cs="Arial"/>
          <w:b/>
          <w:bCs/>
          <w:sz w:val="16"/>
          <w:szCs w:val="16"/>
        </w:rPr>
        <w:t>Première adhésion</w:t>
      </w:r>
    </w:p>
    <w:p w:rsidR="00C41803" w:rsidRPr="00E746ED" w:rsidRDefault="5958C372" w:rsidP="5958C372">
      <w:pPr>
        <w:pStyle w:val="En-tte"/>
        <w:widowControl w:val="0"/>
        <w:ind w:left="142"/>
        <w:jc w:val="both"/>
        <w:rPr>
          <w:rFonts w:ascii="Arial" w:hAnsi="Arial" w:cs="Arial"/>
          <w:sz w:val="16"/>
          <w:szCs w:val="16"/>
        </w:rPr>
      </w:pPr>
      <w:r w:rsidRPr="5958C372">
        <w:rPr>
          <w:rFonts w:ascii="Arial" w:hAnsi="Arial" w:cs="Arial"/>
          <w:sz w:val="16"/>
          <w:szCs w:val="16"/>
        </w:rPr>
        <w:t>Le montant de la cotisation annuelle est validé chaque année en Assemblée Générale.</w:t>
      </w:r>
    </w:p>
    <w:p w:rsidR="004C5624" w:rsidRPr="00E746ED" w:rsidRDefault="5958C372" w:rsidP="5958C372">
      <w:pPr>
        <w:pStyle w:val="En-tte"/>
        <w:widowControl w:val="0"/>
        <w:ind w:left="142"/>
        <w:jc w:val="both"/>
        <w:rPr>
          <w:rFonts w:ascii="Arial" w:hAnsi="Arial" w:cs="Arial"/>
          <w:sz w:val="16"/>
          <w:szCs w:val="16"/>
        </w:rPr>
      </w:pPr>
      <w:r w:rsidRPr="5958C372">
        <w:rPr>
          <w:rFonts w:ascii="Arial" w:hAnsi="Arial" w:cs="Arial"/>
          <w:sz w:val="16"/>
          <w:szCs w:val="16"/>
        </w:rPr>
        <w:t>Les adhésions doivent être renouvelées chaque année civile.</w:t>
      </w:r>
    </w:p>
    <w:p w:rsidR="00C41803" w:rsidRPr="00E746ED" w:rsidRDefault="5958C372" w:rsidP="5958C372">
      <w:pPr>
        <w:pStyle w:val="En-tte"/>
        <w:widowControl w:val="0"/>
        <w:ind w:left="142"/>
        <w:jc w:val="both"/>
        <w:rPr>
          <w:rFonts w:ascii="Arial" w:hAnsi="Arial" w:cs="Arial"/>
          <w:sz w:val="16"/>
          <w:szCs w:val="16"/>
        </w:rPr>
      </w:pPr>
      <w:r w:rsidRPr="5958C372">
        <w:rPr>
          <w:rFonts w:ascii="Arial" w:hAnsi="Arial" w:cs="Arial"/>
          <w:sz w:val="16"/>
          <w:szCs w:val="16"/>
        </w:rPr>
        <w:t>Il est possible de s’inscrire tout au long de l’année.</w:t>
      </w:r>
    </w:p>
    <w:p w:rsidR="004C5624" w:rsidRPr="00E746ED" w:rsidRDefault="5958C372" w:rsidP="5958C372">
      <w:pPr>
        <w:pStyle w:val="En-tte"/>
        <w:widowControl w:val="0"/>
        <w:ind w:firstLine="142"/>
        <w:jc w:val="both"/>
        <w:rPr>
          <w:rFonts w:ascii="Arial" w:hAnsi="Arial" w:cs="Arial"/>
          <w:sz w:val="16"/>
          <w:szCs w:val="16"/>
        </w:rPr>
      </w:pPr>
      <w:r w:rsidRPr="5958C372">
        <w:rPr>
          <w:rFonts w:ascii="Arial" w:hAnsi="Arial" w:cs="Arial"/>
          <w:sz w:val="16"/>
          <w:szCs w:val="16"/>
        </w:rPr>
        <w:t xml:space="preserve">Une adhésion en cours d’année ne donne pas droit à une réduction au prorata </w:t>
      </w:r>
      <w:proofErr w:type="spellStart"/>
      <w:r w:rsidRPr="5958C372">
        <w:rPr>
          <w:rFonts w:ascii="Arial" w:hAnsi="Arial" w:cs="Arial"/>
          <w:sz w:val="16"/>
          <w:szCs w:val="16"/>
        </w:rPr>
        <w:t>temporis</w:t>
      </w:r>
      <w:proofErr w:type="spellEnd"/>
      <w:r w:rsidRPr="5958C372">
        <w:rPr>
          <w:rFonts w:ascii="Arial" w:hAnsi="Arial" w:cs="Arial"/>
          <w:sz w:val="16"/>
          <w:szCs w:val="16"/>
        </w:rPr>
        <w:t>.</w:t>
      </w:r>
    </w:p>
    <w:p w:rsidR="00B553F8" w:rsidRPr="00E746ED" w:rsidRDefault="00B553F8" w:rsidP="5958C372">
      <w:pPr>
        <w:pStyle w:val="En-tte"/>
        <w:widowControl w:val="0"/>
        <w:ind w:left="142"/>
        <w:jc w:val="both"/>
        <w:rPr>
          <w:rFonts w:ascii="Arial" w:hAnsi="Arial" w:cs="Arial"/>
          <w:sz w:val="16"/>
          <w:szCs w:val="16"/>
        </w:rPr>
      </w:pPr>
    </w:p>
    <w:p w:rsidR="004C5624" w:rsidRPr="00E746ED" w:rsidRDefault="5958C372" w:rsidP="5958C372">
      <w:pPr>
        <w:pStyle w:val="En-tte"/>
        <w:widowControl w:val="0"/>
        <w:jc w:val="both"/>
        <w:rPr>
          <w:rFonts w:ascii="Arial" w:hAnsi="Arial" w:cs="Arial"/>
          <w:b/>
          <w:bCs/>
          <w:sz w:val="16"/>
          <w:szCs w:val="16"/>
        </w:rPr>
      </w:pPr>
      <w:r w:rsidRPr="5958C372">
        <w:rPr>
          <w:rFonts w:ascii="Arial" w:hAnsi="Arial" w:cs="Arial"/>
          <w:b/>
          <w:bCs/>
          <w:sz w:val="16"/>
          <w:szCs w:val="16"/>
        </w:rPr>
        <w:t>Renouvellement de l’adhésion</w:t>
      </w:r>
    </w:p>
    <w:p w:rsidR="004C5624" w:rsidRPr="00E746ED" w:rsidRDefault="5958C372" w:rsidP="5958C372">
      <w:pPr>
        <w:pStyle w:val="En-tte"/>
        <w:widowControl w:val="0"/>
        <w:ind w:left="142"/>
        <w:jc w:val="both"/>
        <w:rPr>
          <w:rFonts w:ascii="Arial" w:hAnsi="Arial" w:cs="Arial"/>
          <w:sz w:val="16"/>
          <w:szCs w:val="16"/>
        </w:rPr>
      </w:pPr>
      <w:r w:rsidRPr="5958C372">
        <w:rPr>
          <w:rFonts w:ascii="Arial" w:hAnsi="Arial" w:cs="Arial"/>
          <w:sz w:val="16"/>
          <w:szCs w:val="16"/>
        </w:rPr>
        <w:t>Pour le bon fonctionnement de la trésorerie, tout membre doit s’acquitter du montant de sa cotisation au plus tard le jour de l’assemblée générale de l’année en cours.</w:t>
      </w:r>
    </w:p>
    <w:p w:rsidR="00C41803" w:rsidRPr="00E746ED" w:rsidRDefault="5958C372" w:rsidP="5958C372">
      <w:pPr>
        <w:pStyle w:val="En-tte"/>
        <w:widowControl w:val="0"/>
        <w:ind w:left="142"/>
        <w:jc w:val="both"/>
        <w:rPr>
          <w:rFonts w:ascii="Arial" w:hAnsi="Arial" w:cs="Arial"/>
          <w:sz w:val="16"/>
          <w:szCs w:val="16"/>
        </w:rPr>
      </w:pPr>
      <w:r w:rsidRPr="5958C372">
        <w:rPr>
          <w:rFonts w:ascii="Arial" w:hAnsi="Arial" w:cs="Arial"/>
          <w:sz w:val="16"/>
          <w:szCs w:val="16"/>
        </w:rPr>
        <w:t>Un appel de cotisation sera adressé, par courrier ou par mail, à tous les adhérents, conjointement à la convocation à l’Assemblée Générale annuelle.</w:t>
      </w:r>
    </w:p>
    <w:p w:rsidR="00AE4D87" w:rsidRPr="00E746ED" w:rsidRDefault="5958C372" w:rsidP="5958C372">
      <w:pPr>
        <w:pStyle w:val="Titre1"/>
        <w:keepNext w:val="0"/>
        <w:widowControl w:val="0"/>
        <w:numPr>
          <w:ilvl w:val="0"/>
          <w:numId w:val="0"/>
        </w:numPr>
        <w:rPr>
          <w:rFonts w:ascii="Arial" w:hAnsi="Arial"/>
          <w:sz w:val="24"/>
          <w:szCs w:val="24"/>
        </w:rPr>
      </w:pPr>
      <w:r w:rsidRPr="5958C372">
        <w:rPr>
          <w:rFonts w:ascii="Arial" w:hAnsi="Arial"/>
          <w:sz w:val="24"/>
          <w:szCs w:val="24"/>
        </w:rPr>
        <w:t>Article 2   Expositions</w:t>
      </w:r>
    </w:p>
    <w:p w:rsidR="006334D7" w:rsidRDefault="5958C372" w:rsidP="5958C372">
      <w:pPr>
        <w:widowControl w:val="0"/>
        <w:spacing w:before="60"/>
        <w:rPr>
          <w:rFonts w:ascii="Arial" w:hAnsi="Arial" w:cs="Arial"/>
          <w:b/>
          <w:bCs/>
          <w:sz w:val="16"/>
          <w:szCs w:val="16"/>
        </w:rPr>
      </w:pPr>
      <w:r w:rsidRPr="5958C372">
        <w:rPr>
          <w:rFonts w:ascii="Arial" w:hAnsi="Arial" w:cs="Arial"/>
          <w:b/>
          <w:bCs/>
          <w:sz w:val="16"/>
          <w:szCs w:val="16"/>
        </w:rPr>
        <w:t>• Planning</w:t>
      </w:r>
    </w:p>
    <w:p w:rsidR="00242F65" w:rsidRPr="006334D7" w:rsidRDefault="5958C372" w:rsidP="5958C372">
      <w:pPr>
        <w:widowControl w:val="0"/>
        <w:spacing w:before="60"/>
        <w:ind w:left="142"/>
        <w:rPr>
          <w:rFonts w:ascii="Arial" w:hAnsi="Arial" w:cs="Arial"/>
          <w:b/>
          <w:bCs/>
          <w:sz w:val="16"/>
          <w:szCs w:val="16"/>
        </w:rPr>
      </w:pPr>
      <w:r w:rsidRPr="5958C372">
        <w:rPr>
          <w:rFonts w:ascii="Arial" w:hAnsi="Arial" w:cs="Arial"/>
          <w:sz w:val="16"/>
          <w:szCs w:val="16"/>
        </w:rPr>
        <w:t>Chaque exposition est principalement composée de (2 peintres et 1 sculpteur) ou (1 peintre et 1 sculpteur).</w:t>
      </w:r>
    </w:p>
    <w:p w:rsidR="0010092C" w:rsidRPr="00E746ED" w:rsidRDefault="5958C372" w:rsidP="5958C372">
      <w:pPr>
        <w:widowControl w:val="0"/>
        <w:numPr>
          <w:ilvl w:val="0"/>
          <w:numId w:val="14"/>
        </w:numPr>
        <w:spacing w:before="60"/>
        <w:rPr>
          <w:rFonts w:ascii="Arial" w:hAnsi="Arial" w:cs="Arial"/>
          <w:sz w:val="16"/>
          <w:szCs w:val="16"/>
        </w:rPr>
      </w:pPr>
      <w:r w:rsidRPr="5958C372">
        <w:rPr>
          <w:rFonts w:ascii="Arial" w:hAnsi="Arial" w:cs="Arial"/>
          <w:sz w:val="16"/>
          <w:szCs w:val="16"/>
        </w:rPr>
        <w:t>Le planning est géré par le Conseil Artistique de la Galerie.</w:t>
      </w:r>
    </w:p>
    <w:p w:rsidR="00AE4D87" w:rsidRPr="00E746ED" w:rsidRDefault="5958C372" w:rsidP="5958C372">
      <w:pPr>
        <w:widowControl w:val="0"/>
        <w:numPr>
          <w:ilvl w:val="0"/>
          <w:numId w:val="14"/>
        </w:numPr>
        <w:spacing w:before="60"/>
        <w:rPr>
          <w:rFonts w:ascii="Arial" w:hAnsi="Arial" w:cs="Arial"/>
          <w:sz w:val="16"/>
          <w:szCs w:val="16"/>
        </w:rPr>
      </w:pPr>
      <w:r w:rsidRPr="5958C372">
        <w:rPr>
          <w:rFonts w:ascii="Arial" w:hAnsi="Arial" w:cs="Arial"/>
          <w:sz w:val="16"/>
          <w:szCs w:val="16"/>
        </w:rPr>
        <w:t>Un adhérent peut s’inscrire sur la liste d’attente pour demander à exposer.</w:t>
      </w:r>
    </w:p>
    <w:p w:rsidR="00AE4D87" w:rsidRPr="00E746ED" w:rsidRDefault="5958C372" w:rsidP="5958C372">
      <w:pPr>
        <w:widowControl w:val="0"/>
        <w:numPr>
          <w:ilvl w:val="0"/>
          <w:numId w:val="14"/>
        </w:numPr>
        <w:spacing w:before="60"/>
        <w:rPr>
          <w:rFonts w:ascii="Arial" w:hAnsi="Arial" w:cs="Arial"/>
          <w:sz w:val="16"/>
          <w:szCs w:val="16"/>
        </w:rPr>
      </w:pPr>
      <w:r w:rsidRPr="5958C372">
        <w:rPr>
          <w:rFonts w:ascii="Arial" w:hAnsi="Arial" w:cs="Arial"/>
          <w:sz w:val="16"/>
          <w:szCs w:val="16"/>
        </w:rPr>
        <w:t>Toute demande d’exposition doit être formulée par écrit et sera soumise à l’appréciation du Conseil Artistique.</w:t>
      </w:r>
    </w:p>
    <w:p w:rsidR="00521F62" w:rsidRDefault="5958C372" w:rsidP="5958C372">
      <w:pPr>
        <w:widowControl w:val="0"/>
        <w:numPr>
          <w:ilvl w:val="0"/>
          <w:numId w:val="14"/>
        </w:numPr>
        <w:spacing w:before="60"/>
        <w:rPr>
          <w:rFonts w:ascii="Arial" w:hAnsi="Arial" w:cs="Arial"/>
          <w:sz w:val="16"/>
          <w:szCs w:val="16"/>
        </w:rPr>
      </w:pPr>
      <w:bookmarkStart w:id="0" w:name="_GoBack"/>
      <w:r w:rsidRPr="5958C372">
        <w:rPr>
          <w:rFonts w:ascii="Arial" w:hAnsi="Arial" w:cs="Arial"/>
          <w:sz w:val="16"/>
          <w:szCs w:val="16"/>
        </w:rPr>
        <w:t>Les décisions du Conseil Artistique ne seront pas motivées.</w:t>
      </w:r>
    </w:p>
    <w:p w:rsidR="00164C19" w:rsidRPr="00521F62" w:rsidRDefault="00164C19" w:rsidP="5958C372">
      <w:pPr>
        <w:widowControl w:val="0"/>
        <w:spacing w:before="60"/>
        <w:rPr>
          <w:rFonts w:ascii="Arial" w:hAnsi="Arial" w:cs="Arial"/>
          <w:sz w:val="16"/>
          <w:szCs w:val="16"/>
        </w:rPr>
      </w:pPr>
    </w:p>
    <w:bookmarkEnd w:id="0"/>
    <w:p w:rsidR="00FE532E" w:rsidRPr="00FE532E" w:rsidRDefault="5958C372" w:rsidP="5958C372">
      <w:pPr>
        <w:pStyle w:val="StyleAvant0cmSuspendu125cm"/>
        <w:widowControl w:val="0"/>
        <w:rPr>
          <w:rFonts w:ascii="Arial" w:hAnsi="Arial" w:cs="Arial"/>
          <w:b/>
          <w:bCs/>
          <w:sz w:val="16"/>
          <w:szCs w:val="16"/>
        </w:rPr>
      </w:pPr>
      <w:r w:rsidRPr="5958C372">
        <w:rPr>
          <w:rFonts w:ascii="Arial" w:hAnsi="Arial" w:cs="Arial"/>
          <w:b/>
          <w:bCs/>
          <w:sz w:val="16"/>
          <w:szCs w:val="16"/>
        </w:rPr>
        <w:t>• Roulement des exposants</w:t>
      </w:r>
    </w:p>
    <w:p w:rsidR="00302A61" w:rsidRPr="007C12E7" w:rsidRDefault="5958C372" w:rsidP="5958C372">
      <w:pPr>
        <w:pStyle w:val="En-tte"/>
        <w:widowControl w:val="0"/>
        <w:ind w:left="142"/>
        <w:jc w:val="both"/>
        <w:rPr>
          <w:rFonts w:ascii="Arial" w:hAnsi="Arial" w:cs="Arial"/>
          <w:sz w:val="16"/>
          <w:szCs w:val="16"/>
        </w:rPr>
      </w:pPr>
      <w:r w:rsidRPr="5958C372">
        <w:rPr>
          <w:rFonts w:ascii="Arial" w:hAnsi="Arial" w:cs="Arial"/>
          <w:sz w:val="16"/>
          <w:szCs w:val="16"/>
        </w:rPr>
        <w:t>Un artiste sélectionné pour exposer dans le courant d’une année ne sera pas éligible à exposer les deux années suivantes, sauf cas de remplacement décidé par le Conseil Artistique.</w:t>
      </w:r>
    </w:p>
    <w:p w:rsidR="00302A61" w:rsidRDefault="00302A61" w:rsidP="5958C372">
      <w:pPr>
        <w:widowControl w:val="0"/>
        <w:rPr>
          <w:rFonts w:ascii="Arial" w:hAnsi="Arial" w:cs="Arial"/>
          <w:sz w:val="16"/>
          <w:szCs w:val="16"/>
        </w:rPr>
      </w:pPr>
    </w:p>
    <w:p w:rsidR="00B1499C" w:rsidRPr="00302A61" w:rsidRDefault="5958C372" w:rsidP="5958C372">
      <w:pPr>
        <w:widowControl w:val="0"/>
        <w:rPr>
          <w:rFonts w:ascii="Arial" w:hAnsi="Arial" w:cs="Arial"/>
          <w:sz w:val="16"/>
          <w:szCs w:val="16"/>
        </w:rPr>
      </w:pPr>
      <w:r w:rsidRPr="5958C372">
        <w:rPr>
          <w:rFonts w:ascii="Arial" w:hAnsi="Arial" w:cs="Arial"/>
          <w:sz w:val="16"/>
          <w:szCs w:val="16"/>
        </w:rPr>
        <w:t xml:space="preserve">• </w:t>
      </w:r>
      <w:r w:rsidRPr="5958C372">
        <w:rPr>
          <w:rFonts w:ascii="Arial" w:hAnsi="Arial" w:cs="Arial"/>
          <w:b/>
          <w:bCs/>
          <w:sz w:val="16"/>
          <w:szCs w:val="16"/>
        </w:rPr>
        <w:t>Liste d'attente</w:t>
      </w:r>
    </w:p>
    <w:p w:rsidR="00B1499C" w:rsidRPr="007C12E7" w:rsidRDefault="5958C372" w:rsidP="5958C372">
      <w:pPr>
        <w:pStyle w:val="En-tte"/>
        <w:widowControl w:val="0"/>
        <w:ind w:left="142"/>
        <w:jc w:val="both"/>
        <w:rPr>
          <w:rFonts w:ascii="Arial" w:hAnsi="Arial" w:cs="Arial"/>
          <w:sz w:val="16"/>
          <w:szCs w:val="16"/>
        </w:rPr>
      </w:pPr>
      <w:r w:rsidRPr="5958C372">
        <w:rPr>
          <w:rFonts w:ascii="Arial" w:hAnsi="Arial" w:cs="Arial"/>
          <w:sz w:val="16"/>
          <w:szCs w:val="16"/>
        </w:rPr>
        <w:t>Une liste d'attente est tenue par la galerie.</w:t>
      </w:r>
    </w:p>
    <w:p w:rsidR="00B1499C" w:rsidRPr="007C12E7" w:rsidRDefault="5958C372" w:rsidP="5958C372">
      <w:pPr>
        <w:pStyle w:val="En-tte"/>
        <w:widowControl w:val="0"/>
        <w:ind w:left="142"/>
        <w:jc w:val="both"/>
        <w:rPr>
          <w:rFonts w:ascii="Arial" w:hAnsi="Arial" w:cs="Arial"/>
          <w:sz w:val="16"/>
          <w:szCs w:val="16"/>
        </w:rPr>
      </w:pPr>
      <w:r w:rsidRPr="5958C372">
        <w:rPr>
          <w:rFonts w:ascii="Arial" w:hAnsi="Arial" w:cs="Arial"/>
          <w:sz w:val="16"/>
          <w:szCs w:val="16"/>
        </w:rPr>
        <w:t>Cette liste comprend des anciens et des nouveaux adhérents qui auront fait connaître leurs désirs.</w:t>
      </w:r>
    </w:p>
    <w:p w:rsidR="00164C19" w:rsidRPr="007C12E7" w:rsidRDefault="00164C19" w:rsidP="5958C372">
      <w:pPr>
        <w:pStyle w:val="En-tte"/>
        <w:widowControl w:val="0"/>
        <w:jc w:val="both"/>
        <w:rPr>
          <w:rFonts w:ascii="Arial" w:hAnsi="Arial" w:cs="Arial"/>
          <w:sz w:val="16"/>
          <w:szCs w:val="16"/>
        </w:rPr>
      </w:pPr>
    </w:p>
    <w:p w:rsidR="00241875" w:rsidRPr="00E746ED" w:rsidRDefault="5958C372" w:rsidP="5958C372">
      <w:pPr>
        <w:widowControl w:val="0"/>
        <w:spacing w:before="60"/>
        <w:rPr>
          <w:rFonts w:ascii="Arial" w:hAnsi="Arial" w:cs="Arial"/>
          <w:b/>
          <w:bCs/>
          <w:sz w:val="16"/>
          <w:szCs w:val="16"/>
        </w:rPr>
      </w:pPr>
      <w:r w:rsidRPr="5958C372">
        <w:rPr>
          <w:rFonts w:ascii="Arial" w:hAnsi="Arial" w:cs="Arial"/>
          <w:b/>
          <w:bCs/>
          <w:sz w:val="16"/>
          <w:szCs w:val="16"/>
        </w:rPr>
        <w:t>• Remplacement</w:t>
      </w:r>
    </w:p>
    <w:p w:rsidR="002C3EFC" w:rsidRPr="007C12E7" w:rsidRDefault="628EE4E2" w:rsidP="628EE4E2">
      <w:pPr>
        <w:pStyle w:val="En-tte"/>
        <w:widowControl w:val="0"/>
        <w:ind w:left="142"/>
        <w:jc w:val="both"/>
        <w:rPr>
          <w:rFonts w:ascii="Arial" w:hAnsi="Arial" w:cs="Arial"/>
          <w:i/>
          <w:iCs/>
          <w:sz w:val="16"/>
          <w:szCs w:val="16"/>
        </w:rPr>
      </w:pPr>
      <w:r w:rsidRPr="628EE4E2">
        <w:rPr>
          <w:rFonts w:ascii="Arial" w:hAnsi="Arial" w:cs="Arial"/>
          <w:sz w:val="16"/>
          <w:szCs w:val="16"/>
        </w:rPr>
        <w:t>Ce paragraphe concerne les désistements qui interviennent moins de six mois avant la date du début d'exposition</w:t>
      </w:r>
      <w:r w:rsidRPr="628EE4E2">
        <w:rPr>
          <w:rFonts w:ascii="Arial" w:hAnsi="Arial" w:cs="Arial"/>
          <w:i/>
          <w:iCs/>
          <w:sz w:val="16"/>
          <w:szCs w:val="16"/>
        </w:rPr>
        <w:t>.</w:t>
      </w:r>
    </w:p>
    <w:p w:rsidR="00241875" w:rsidRPr="007C12E7" w:rsidRDefault="5958C372" w:rsidP="5958C372">
      <w:pPr>
        <w:pStyle w:val="En-tte"/>
        <w:widowControl w:val="0"/>
        <w:ind w:left="142"/>
        <w:jc w:val="both"/>
        <w:rPr>
          <w:rFonts w:ascii="Arial" w:hAnsi="Arial" w:cs="Arial"/>
          <w:sz w:val="16"/>
          <w:szCs w:val="16"/>
        </w:rPr>
      </w:pPr>
      <w:r w:rsidRPr="5958C372">
        <w:rPr>
          <w:rFonts w:ascii="Arial" w:hAnsi="Arial" w:cs="Arial"/>
          <w:sz w:val="16"/>
          <w:szCs w:val="16"/>
        </w:rPr>
        <w:t>Le Conseil Artistique choisira un remplaçant sur la liste d'attente en tenant compte de :</w:t>
      </w:r>
    </w:p>
    <w:p w:rsidR="00242F65" w:rsidRPr="00A91851" w:rsidRDefault="5958C372" w:rsidP="5958C372">
      <w:pPr>
        <w:widowControl w:val="0"/>
        <w:numPr>
          <w:ilvl w:val="0"/>
          <w:numId w:val="14"/>
        </w:numPr>
        <w:spacing w:before="60"/>
        <w:rPr>
          <w:rFonts w:ascii="Arial" w:hAnsi="Arial" w:cs="Arial"/>
          <w:sz w:val="16"/>
          <w:szCs w:val="16"/>
        </w:rPr>
      </w:pPr>
      <w:r w:rsidRPr="5958C372">
        <w:rPr>
          <w:rFonts w:ascii="Arial" w:hAnsi="Arial" w:cs="Arial"/>
          <w:sz w:val="16"/>
          <w:szCs w:val="16"/>
        </w:rPr>
        <w:t>L’ancienneté dans l’association, le nombre d’expositions déjà effectuées</w:t>
      </w:r>
    </w:p>
    <w:p w:rsidR="0046323D" w:rsidRPr="00E746ED" w:rsidRDefault="5958C372" w:rsidP="5958C372">
      <w:pPr>
        <w:widowControl w:val="0"/>
        <w:numPr>
          <w:ilvl w:val="0"/>
          <w:numId w:val="14"/>
        </w:numPr>
        <w:spacing w:before="60"/>
        <w:rPr>
          <w:rFonts w:ascii="Arial" w:hAnsi="Arial" w:cs="Arial"/>
          <w:sz w:val="16"/>
          <w:szCs w:val="16"/>
        </w:rPr>
      </w:pPr>
      <w:r w:rsidRPr="5958C372">
        <w:rPr>
          <w:rFonts w:ascii="Arial" w:hAnsi="Arial" w:cs="Arial"/>
          <w:sz w:val="16"/>
          <w:szCs w:val="16"/>
        </w:rPr>
        <w:t>La nature des œuvres pour harmonisation avec les autres exposants.</w:t>
      </w:r>
    </w:p>
    <w:p w:rsidR="00164C19" w:rsidRDefault="00164C19" w:rsidP="5958C372">
      <w:pPr>
        <w:widowControl w:val="0"/>
        <w:spacing w:before="60"/>
        <w:rPr>
          <w:rFonts w:ascii="Arial" w:hAnsi="Arial" w:cs="Arial"/>
          <w:b/>
          <w:bCs/>
          <w:sz w:val="16"/>
          <w:szCs w:val="16"/>
        </w:rPr>
      </w:pPr>
    </w:p>
    <w:p w:rsidR="00B1499C" w:rsidRPr="00E746ED" w:rsidRDefault="5958C372" w:rsidP="5958C372">
      <w:pPr>
        <w:widowControl w:val="0"/>
        <w:spacing w:before="60"/>
        <w:rPr>
          <w:rFonts w:ascii="Arial" w:hAnsi="Arial" w:cs="Arial"/>
          <w:b/>
          <w:bCs/>
          <w:sz w:val="16"/>
          <w:szCs w:val="16"/>
        </w:rPr>
      </w:pPr>
      <w:r w:rsidRPr="5958C372">
        <w:rPr>
          <w:rFonts w:ascii="Arial" w:hAnsi="Arial" w:cs="Arial"/>
          <w:b/>
          <w:bCs/>
          <w:sz w:val="16"/>
          <w:szCs w:val="16"/>
        </w:rPr>
        <w:t>• Durée</w:t>
      </w:r>
    </w:p>
    <w:p w:rsidR="005A0ED1" w:rsidRPr="007C12E7" w:rsidRDefault="5958C372" w:rsidP="5958C372">
      <w:pPr>
        <w:pStyle w:val="En-tte"/>
        <w:widowControl w:val="0"/>
        <w:ind w:left="142"/>
        <w:jc w:val="both"/>
        <w:rPr>
          <w:rFonts w:ascii="Arial" w:hAnsi="Arial" w:cs="Arial"/>
          <w:sz w:val="16"/>
          <w:szCs w:val="16"/>
        </w:rPr>
      </w:pPr>
      <w:r w:rsidRPr="5958C372">
        <w:rPr>
          <w:rFonts w:ascii="Arial" w:hAnsi="Arial" w:cs="Arial"/>
          <w:sz w:val="16"/>
          <w:szCs w:val="16"/>
        </w:rPr>
        <w:t>La durée de chaque exposition est habituellement de 3 semaines :</w:t>
      </w:r>
    </w:p>
    <w:p w:rsidR="006334D7" w:rsidRPr="003903CF" w:rsidRDefault="628EE4E2" w:rsidP="5958C372">
      <w:pPr>
        <w:widowControl w:val="0"/>
        <w:numPr>
          <w:ilvl w:val="0"/>
          <w:numId w:val="14"/>
        </w:numPr>
        <w:spacing w:before="60"/>
        <w:rPr>
          <w:rFonts w:ascii="Arial" w:hAnsi="Arial" w:cs="Arial"/>
          <w:sz w:val="16"/>
          <w:szCs w:val="16"/>
        </w:rPr>
      </w:pPr>
      <w:r w:rsidRPr="628EE4E2">
        <w:rPr>
          <w:rFonts w:ascii="Arial" w:hAnsi="Arial" w:cs="Arial"/>
          <w:sz w:val="16"/>
          <w:szCs w:val="16"/>
        </w:rPr>
        <w:t>Accrochage le jeudi matin</w:t>
      </w:r>
    </w:p>
    <w:p w:rsidR="004C5624" w:rsidRPr="004D7103" w:rsidRDefault="628EE4E2" w:rsidP="5958C372">
      <w:pPr>
        <w:widowControl w:val="0"/>
        <w:numPr>
          <w:ilvl w:val="0"/>
          <w:numId w:val="14"/>
        </w:numPr>
        <w:spacing w:before="60"/>
        <w:rPr>
          <w:rFonts w:ascii="Arial" w:hAnsi="Arial" w:cs="Arial"/>
          <w:sz w:val="16"/>
          <w:szCs w:val="16"/>
        </w:rPr>
      </w:pPr>
      <w:r w:rsidRPr="628EE4E2">
        <w:rPr>
          <w:rFonts w:ascii="Arial" w:hAnsi="Arial" w:cs="Arial"/>
          <w:sz w:val="16"/>
          <w:szCs w:val="16"/>
        </w:rPr>
        <w:t>Décrochage le mercredi après-midi de la dernière semaine, en fonction du calendrier et des heures d’ouverture de la galerie.</w:t>
      </w:r>
    </w:p>
    <w:p w:rsidR="00164C19" w:rsidRPr="00164C19" w:rsidRDefault="00164C19" w:rsidP="5958C372">
      <w:pPr>
        <w:widowControl w:val="0"/>
        <w:rPr>
          <w:rFonts w:ascii="Arial" w:hAnsi="Arial" w:cs="Arial"/>
          <w:sz w:val="16"/>
          <w:szCs w:val="16"/>
        </w:rPr>
      </w:pPr>
    </w:p>
    <w:p w:rsidR="007C12E7" w:rsidRPr="00E746ED" w:rsidRDefault="5958C372" w:rsidP="5958C372">
      <w:pPr>
        <w:widowControl w:val="0"/>
        <w:spacing w:before="60"/>
        <w:rPr>
          <w:rFonts w:ascii="Arial" w:hAnsi="Arial" w:cs="Arial"/>
          <w:b/>
          <w:bCs/>
          <w:sz w:val="16"/>
          <w:szCs w:val="16"/>
        </w:rPr>
      </w:pPr>
      <w:r w:rsidRPr="5958C372">
        <w:rPr>
          <w:rFonts w:ascii="Arial" w:hAnsi="Arial" w:cs="Arial"/>
          <w:b/>
          <w:bCs/>
          <w:sz w:val="16"/>
          <w:szCs w:val="16"/>
        </w:rPr>
        <w:t>• Affiche</w:t>
      </w:r>
    </w:p>
    <w:p w:rsidR="00FE532E" w:rsidRPr="007C12E7" w:rsidRDefault="5958C372" w:rsidP="5958C372">
      <w:pPr>
        <w:pStyle w:val="En-tte"/>
        <w:widowControl w:val="0"/>
        <w:ind w:left="142"/>
        <w:jc w:val="both"/>
        <w:rPr>
          <w:rFonts w:ascii="Arial" w:hAnsi="Arial" w:cs="Arial"/>
          <w:sz w:val="16"/>
          <w:szCs w:val="16"/>
        </w:rPr>
      </w:pPr>
      <w:r w:rsidRPr="5958C372">
        <w:rPr>
          <w:rFonts w:ascii="Arial" w:hAnsi="Arial" w:cs="Arial"/>
          <w:sz w:val="16"/>
          <w:szCs w:val="16"/>
        </w:rPr>
        <w:t>L’affiche de l’exposition est conçue et réalisée par la galerie. Elle appartient à la galerie et ne pourra, en aucun cas, être modifiée sauf accord préalable de la galerie.</w:t>
      </w:r>
    </w:p>
    <w:p w:rsidR="004C5624" w:rsidRPr="00E746ED" w:rsidRDefault="5958C372" w:rsidP="5958C372">
      <w:pPr>
        <w:pStyle w:val="Titre1"/>
        <w:keepNext w:val="0"/>
        <w:widowControl w:val="0"/>
        <w:numPr>
          <w:ilvl w:val="0"/>
          <w:numId w:val="0"/>
        </w:numPr>
        <w:rPr>
          <w:rFonts w:ascii="Arial" w:hAnsi="Arial"/>
          <w:sz w:val="24"/>
          <w:szCs w:val="24"/>
        </w:rPr>
      </w:pPr>
      <w:r w:rsidRPr="5958C372">
        <w:rPr>
          <w:rFonts w:ascii="Arial" w:hAnsi="Arial"/>
          <w:sz w:val="24"/>
          <w:szCs w:val="24"/>
        </w:rPr>
        <w:t>Article 3   Vernissage</w:t>
      </w:r>
    </w:p>
    <w:p w:rsidR="00C41803" w:rsidRPr="00E746ED" w:rsidRDefault="5958C372" w:rsidP="5958C372">
      <w:pPr>
        <w:pStyle w:val="StyleAvant0cmSuspendu125cm"/>
        <w:widowControl w:val="0"/>
        <w:rPr>
          <w:rFonts w:ascii="Arial" w:hAnsi="Arial" w:cs="Arial"/>
          <w:sz w:val="16"/>
          <w:szCs w:val="16"/>
        </w:rPr>
      </w:pPr>
      <w:r w:rsidRPr="5958C372">
        <w:rPr>
          <w:rFonts w:ascii="Arial" w:hAnsi="Arial" w:cs="Arial"/>
          <w:sz w:val="16"/>
          <w:szCs w:val="16"/>
        </w:rPr>
        <w:t>Les vernissages seront organisés le premier vendredi de chaque exposition.</w:t>
      </w:r>
    </w:p>
    <w:p w:rsidR="00C41803" w:rsidRDefault="5958C372" w:rsidP="5958C372">
      <w:pPr>
        <w:pStyle w:val="StyleAvant0cmSuspendu125cm"/>
        <w:widowControl w:val="0"/>
        <w:rPr>
          <w:rFonts w:ascii="Arial" w:hAnsi="Arial" w:cs="Arial"/>
          <w:sz w:val="16"/>
          <w:szCs w:val="16"/>
        </w:rPr>
      </w:pPr>
      <w:r w:rsidRPr="5958C372">
        <w:rPr>
          <w:rFonts w:ascii="Arial" w:hAnsi="Arial" w:cs="Arial"/>
          <w:sz w:val="16"/>
          <w:szCs w:val="16"/>
        </w:rPr>
        <w:t>A titre exceptionnel, ils pourront être organisés un autre jour avec l’accord du Bureau.</w:t>
      </w:r>
    </w:p>
    <w:p w:rsidR="004C5624" w:rsidRPr="00E746ED" w:rsidRDefault="5958C372" w:rsidP="5958C372">
      <w:pPr>
        <w:pStyle w:val="Titre1"/>
        <w:keepNext w:val="0"/>
        <w:widowControl w:val="0"/>
        <w:numPr>
          <w:ilvl w:val="0"/>
          <w:numId w:val="0"/>
        </w:numPr>
        <w:rPr>
          <w:rFonts w:ascii="Arial" w:hAnsi="Arial"/>
          <w:sz w:val="24"/>
          <w:szCs w:val="24"/>
        </w:rPr>
      </w:pPr>
      <w:r w:rsidRPr="5958C372">
        <w:rPr>
          <w:rFonts w:ascii="Arial" w:hAnsi="Arial"/>
          <w:sz w:val="24"/>
          <w:szCs w:val="24"/>
        </w:rPr>
        <w:t>Article 4   Permanence</w:t>
      </w:r>
    </w:p>
    <w:p w:rsidR="00AE0E05" w:rsidRDefault="5958C372" w:rsidP="5958C372">
      <w:pPr>
        <w:pStyle w:val="StyleAvant0cmSuspendu125cm"/>
        <w:widowControl w:val="0"/>
        <w:ind w:left="0" w:firstLine="0"/>
        <w:rPr>
          <w:rFonts w:ascii="Arial" w:hAnsi="Arial" w:cs="Arial"/>
          <w:sz w:val="16"/>
          <w:szCs w:val="16"/>
        </w:rPr>
      </w:pPr>
      <w:r w:rsidRPr="5958C372">
        <w:rPr>
          <w:rFonts w:ascii="Arial" w:hAnsi="Arial" w:cs="Arial"/>
          <w:sz w:val="16"/>
          <w:szCs w:val="16"/>
        </w:rPr>
        <w:t>Les artistes assureront chacun une permanence par semaine, aux heures d’ouvertures habituelles et en fonction de leur disponibilité, soit au minimum 3 permanences sur la période de l’exposition. En cas d’annulation, l’artiste s’organisera pour être remplacé, éventuellement par un des autres exposants.</w:t>
      </w:r>
    </w:p>
    <w:p w:rsidR="004C5624" w:rsidRPr="00E746ED" w:rsidRDefault="5958C372" w:rsidP="5958C372">
      <w:pPr>
        <w:pStyle w:val="StyleAvant0cmSuspendu125cm"/>
        <w:widowControl w:val="0"/>
        <w:ind w:left="0" w:firstLine="0"/>
        <w:rPr>
          <w:rFonts w:ascii="Arial" w:hAnsi="Arial" w:cs="Arial"/>
          <w:sz w:val="16"/>
          <w:szCs w:val="16"/>
        </w:rPr>
      </w:pPr>
      <w:r w:rsidRPr="5958C372">
        <w:rPr>
          <w:rFonts w:ascii="Arial" w:hAnsi="Arial" w:cs="Arial"/>
          <w:sz w:val="16"/>
          <w:szCs w:val="16"/>
        </w:rPr>
        <w:t>Les membres du conseil d’administration ou des bénévoles complèteront ce planning.</w:t>
      </w:r>
    </w:p>
    <w:p w:rsidR="5958C372" w:rsidRDefault="5958C372" w:rsidP="5958C372">
      <w:pPr>
        <w:pStyle w:val="StyleAvant0cmSuspendu125cm"/>
        <w:widowControl w:val="0"/>
        <w:rPr>
          <w:rFonts w:ascii="Arial" w:hAnsi="Arial" w:cs="Arial"/>
          <w:sz w:val="16"/>
          <w:szCs w:val="16"/>
        </w:rPr>
      </w:pPr>
      <w:r w:rsidRPr="5958C372">
        <w:rPr>
          <w:rFonts w:ascii="Arial" w:hAnsi="Arial" w:cs="Arial"/>
          <w:sz w:val="16"/>
          <w:szCs w:val="16"/>
        </w:rPr>
        <w:t>Lors de l’accrochage, le code de la boîte à clés sera remis afin d’accéder à la galerie les jours de permanence.</w:t>
      </w:r>
    </w:p>
    <w:p w:rsidR="5958C372" w:rsidRDefault="5958C372" w:rsidP="5958C372">
      <w:pPr>
        <w:widowControl w:val="0"/>
      </w:pPr>
      <w:r>
        <w:br w:type="page"/>
      </w:r>
    </w:p>
    <w:p w:rsidR="004C5624" w:rsidRPr="00CE4A4A" w:rsidRDefault="5958C372" w:rsidP="5958C372">
      <w:pPr>
        <w:pStyle w:val="Titre1"/>
        <w:keepNext w:val="0"/>
        <w:widowControl w:val="0"/>
        <w:numPr>
          <w:ilvl w:val="0"/>
          <w:numId w:val="0"/>
        </w:numPr>
        <w:rPr>
          <w:rFonts w:ascii="Arial" w:hAnsi="Arial"/>
          <w:sz w:val="24"/>
          <w:szCs w:val="24"/>
        </w:rPr>
      </w:pPr>
      <w:r w:rsidRPr="5958C372">
        <w:rPr>
          <w:rFonts w:ascii="Arial" w:hAnsi="Arial"/>
          <w:sz w:val="24"/>
          <w:szCs w:val="24"/>
        </w:rPr>
        <w:lastRenderedPageBreak/>
        <w:t>Article 5   Préparation de l’exposition</w:t>
      </w:r>
    </w:p>
    <w:p w:rsidR="00870E81" w:rsidRPr="00CE4A4A" w:rsidRDefault="5958C372" w:rsidP="5958C372">
      <w:pPr>
        <w:pStyle w:val="StyleAvant0cmSuspendu125cm"/>
        <w:widowControl w:val="0"/>
        <w:ind w:left="0" w:firstLine="0"/>
        <w:rPr>
          <w:rFonts w:ascii="Arial" w:hAnsi="Arial" w:cs="Arial"/>
          <w:sz w:val="16"/>
          <w:szCs w:val="16"/>
        </w:rPr>
      </w:pPr>
      <w:r w:rsidRPr="5958C372">
        <w:rPr>
          <w:rFonts w:ascii="Arial" w:hAnsi="Arial" w:cs="Arial"/>
          <w:sz w:val="16"/>
          <w:szCs w:val="16"/>
        </w:rPr>
        <w:t>6 semaines avant le début de l’exposition, la Galerie enverra un mail récapitulatif précisant l’organisation de l’exposition :</w:t>
      </w:r>
    </w:p>
    <w:p w:rsidR="00870E81" w:rsidRPr="00CE4A4A" w:rsidRDefault="00870E81" w:rsidP="5958C372">
      <w:pPr>
        <w:pStyle w:val="StyleAvant0cmSuspendu125cm"/>
        <w:widowControl w:val="0"/>
        <w:ind w:left="0" w:firstLine="0"/>
        <w:rPr>
          <w:rFonts w:ascii="Arial" w:hAnsi="Arial" w:cs="Arial"/>
          <w:sz w:val="16"/>
          <w:szCs w:val="16"/>
        </w:rPr>
      </w:pPr>
      <w:r w:rsidRPr="00CE4A4A">
        <w:rPr>
          <w:rFonts w:ascii="Arial" w:hAnsi="Arial" w:cs="Arial"/>
          <w:bCs/>
          <w:iCs/>
          <w:sz w:val="16"/>
          <w:szCs w:val="16"/>
        </w:rPr>
        <w:tab/>
      </w:r>
      <w:r w:rsidRPr="5958C372">
        <w:rPr>
          <w:rFonts w:ascii="Arial" w:hAnsi="Arial" w:cs="Arial"/>
          <w:sz w:val="16"/>
          <w:szCs w:val="16"/>
        </w:rPr>
        <w:t>Confirmation des dates (accrochage, vernissage, décrochage)</w:t>
      </w:r>
      <w:r w:rsidR="00164C19" w:rsidRPr="5958C372">
        <w:rPr>
          <w:rFonts w:ascii="Arial" w:hAnsi="Arial" w:cs="Arial"/>
          <w:sz w:val="16"/>
          <w:szCs w:val="16"/>
        </w:rPr>
        <w:t>,</w:t>
      </w:r>
    </w:p>
    <w:p w:rsidR="00870E81" w:rsidRPr="00CE4A4A" w:rsidRDefault="00870E81" w:rsidP="5958C372">
      <w:pPr>
        <w:pStyle w:val="StyleAvant0cmSuspendu125cm"/>
        <w:widowControl w:val="0"/>
        <w:ind w:left="0" w:firstLine="0"/>
        <w:rPr>
          <w:rFonts w:ascii="Arial" w:hAnsi="Arial" w:cs="Arial"/>
          <w:sz w:val="16"/>
          <w:szCs w:val="16"/>
        </w:rPr>
      </w:pPr>
      <w:r w:rsidRPr="00CE4A4A">
        <w:rPr>
          <w:rFonts w:ascii="Arial" w:hAnsi="Arial" w:cs="Arial"/>
          <w:bCs/>
          <w:iCs/>
          <w:sz w:val="16"/>
          <w:szCs w:val="16"/>
        </w:rPr>
        <w:tab/>
      </w:r>
      <w:r w:rsidRPr="5958C372">
        <w:rPr>
          <w:rFonts w:ascii="Arial" w:hAnsi="Arial" w:cs="Arial"/>
          <w:sz w:val="16"/>
          <w:szCs w:val="16"/>
        </w:rPr>
        <w:t>Nom et coordonnées des artistes (mail, t</w:t>
      </w:r>
      <w:r w:rsidR="00F46CE0" w:rsidRPr="5958C372">
        <w:rPr>
          <w:rFonts w:ascii="Arial" w:hAnsi="Arial" w:cs="Arial"/>
          <w:sz w:val="16"/>
          <w:szCs w:val="16"/>
        </w:rPr>
        <w:t>é</w:t>
      </w:r>
      <w:r w:rsidRPr="5958C372">
        <w:rPr>
          <w:rFonts w:ascii="Arial" w:hAnsi="Arial" w:cs="Arial"/>
          <w:sz w:val="16"/>
          <w:szCs w:val="16"/>
        </w:rPr>
        <w:t>l</w:t>
      </w:r>
      <w:r w:rsidR="00F46CE0" w:rsidRPr="5958C372">
        <w:rPr>
          <w:rFonts w:ascii="Arial" w:hAnsi="Arial" w:cs="Arial"/>
          <w:sz w:val="16"/>
          <w:szCs w:val="16"/>
        </w:rPr>
        <w:t>éphone</w:t>
      </w:r>
      <w:r w:rsidRPr="5958C372">
        <w:rPr>
          <w:rFonts w:ascii="Arial" w:hAnsi="Arial" w:cs="Arial"/>
          <w:sz w:val="16"/>
          <w:szCs w:val="16"/>
        </w:rPr>
        <w:t>, site web)</w:t>
      </w:r>
      <w:r w:rsidR="00164C19" w:rsidRPr="5958C372">
        <w:rPr>
          <w:rFonts w:ascii="Arial" w:hAnsi="Arial" w:cs="Arial"/>
          <w:sz w:val="16"/>
          <w:szCs w:val="16"/>
        </w:rPr>
        <w:t>,</w:t>
      </w:r>
    </w:p>
    <w:p w:rsidR="00870E81" w:rsidRPr="00CE4A4A" w:rsidRDefault="00870E81" w:rsidP="5958C372">
      <w:pPr>
        <w:pStyle w:val="StyleAvant0cmSuspendu125cm"/>
        <w:widowControl w:val="0"/>
        <w:ind w:left="0" w:firstLine="0"/>
        <w:rPr>
          <w:rFonts w:ascii="Arial" w:hAnsi="Arial" w:cs="Arial"/>
          <w:sz w:val="16"/>
          <w:szCs w:val="16"/>
        </w:rPr>
      </w:pPr>
      <w:r w:rsidRPr="00CE4A4A">
        <w:rPr>
          <w:rFonts w:ascii="Arial" w:hAnsi="Arial" w:cs="Arial"/>
          <w:bCs/>
          <w:iCs/>
          <w:sz w:val="16"/>
          <w:szCs w:val="16"/>
        </w:rPr>
        <w:tab/>
      </w:r>
      <w:r w:rsidRPr="5958C372">
        <w:rPr>
          <w:rFonts w:ascii="Arial" w:hAnsi="Arial" w:cs="Arial"/>
          <w:sz w:val="16"/>
          <w:szCs w:val="16"/>
        </w:rPr>
        <w:t>Partage des murs</w:t>
      </w:r>
      <w:r w:rsidR="00164C19" w:rsidRPr="5958C372">
        <w:rPr>
          <w:rFonts w:ascii="Arial" w:hAnsi="Arial" w:cs="Arial"/>
          <w:sz w:val="16"/>
          <w:szCs w:val="16"/>
        </w:rPr>
        <w:t>,</w:t>
      </w:r>
    </w:p>
    <w:p w:rsidR="0001126C" w:rsidRPr="00CE4A4A" w:rsidRDefault="0001126C" w:rsidP="5958C372">
      <w:pPr>
        <w:pStyle w:val="StyleAvant0cmSuspendu125cm"/>
        <w:widowControl w:val="0"/>
        <w:ind w:left="0" w:firstLine="0"/>
        <w:rPr>
          <w:rFonts w:ascii="Arial" w:hAnsi="Arial" w:cs="Arial"/>
          <w:sz w:val="16"/>
          <w:szCs w:val="16"/>
        </w:rPr>
      </w:pPr>
      <w:r w:rsidRPr="00CE4A4A">
        <w:rPr>
          <w:rFonts w:ascii="Arial" w:hAnsi="Arial" w:cs="Arial"/>
          <w:bCs/>
          <w:iCs/>
          <w:sz w:val="16"/>
          <w:szCs w:val="16"/>
        </w:rPr>
        <w:tab/>
      </w:r>
      <w:r w:rsidRPr="5958C372">
        <w:rPr>
          <w:rFonts w:ascii="Arial" w:hAnsi="Arial" w:cs="Arial"/>
          <w:sz w:val="16"/>
          <w:szCs w:val="16"/>
        </w:rPr>
        <w:t>Demande d’envoi d’au moins 5 photos en Haute Définition</w:t>
      </w:r>
      <w:r w:rsidR="00164C19" w:rsidRPr="5958C372">
        <w:rPr>
          <w:rFonts w:ascii="Arial" w:hAnsi="Arial" w:cs="Arial"/>
          <w:sz w:val="16"/>
          <w:szCs w:val="16"/>
        </w:rPr>
        <w:t>,</w:t>
      </w:r>
    </w:p>
    <w:p w:rsidR="0001126C" w:rsidRDefault="0001126C" w:rsidP="5958C372">
      <w:pPr>
        <w:pStyle w:val="StyleAvant0cmSuspendu125cm"/>
        <w:widowControl w:val="0"/>
        <w:ind w:left="0" w:firstLine="0"/>
        <w:rPr>
          <w:rFonts w:ascii="Arial" w:hAnsi="Arial" w:cs="Arial"/>
          <w:sz w:val="16"/>
          <w:szCs w:val="16"/>
        </w:rPr>
      </w:pPr>
      <w:r w:rsidRPr="00CE4A4A">
        <w:rPr>
          <w:rFonts w:ascii="Arial" w:hAnsi="Arial" w:cs="Arial"/>
          <w:bCs/>
          <w:iCs/>
          <w:sz w:val="16"/>
          <w:szCs w:val="16"/>
        </w:rPr>
        <w:tab/>
      </w:r>
      <w:r w:rsidRPr="5958C372">
        <w:rPr>
          <w:rFonts w:ascii="Arial" w:hAnsi="Arial" w:cs="Arial"/>
          <w:sz w:val="16"/>
          <w:szCs w:val="16"/>
        </w:rPr>
        <w:t>Planning des permanences</w:t>
      </w:r>
      <w:r w:rsidR="00164C19" w:rsidRPr="5958C372">
        <w:rPr>
          <w:rFonts w:ascii="Arial" w:hAnsi="Arial" w:cs="Arial"/>
          <w:sz w:val="16"/>
          <w:szCs w:val="16"/>
        </w:rPr>
        <w:t>,</w:t>
      </w:r>
    </w:p>
    <w:p w:rsidR="00164C19" w:rsidRPr="00CE4A4A" w:rsidRDefault="00164C19" w:rsidP="5958C372">
      <w:pPr>
        <w:pStyle w:val="StyleAvant0cmSuspendu125cm"/>
        <w:widowControl w:val="0"/>
        <w:ind w:left="0" w:firstLine="0"/>
        <w:rPr>
          <w:rFonts w:ascii="Arial" w:hAnsi="Arial" w:cs="Arial"/>
          <w:sz w:val="16"/>
          <w:szCs w:val="16"/>
        </w:rPr>
      </w:pPr>
      <w:r>
        <w:rPr>
          <w:rFonts w:ascii="Arial" w:hAnsi="Arial" w:cs="Arial"/>
          <w:bCs/>
          <w:iCs/>
          <w:sz w:val="16"/>
          <w:szCs w:val="16"/>
        </w:rPr>
        <w:tab/>
      </w:r>
      <w:r w:rsidRPr="5958C372">
        <w:rPr>
          <w:rFonts w:ascii="Arial" w:hAnsi="Arial" w:cs="Arial"/>
          <w:sz w:val="16"/>
          <w:szCs w:val="16"/>
        </w:rPr>
        <w:t>Liste des prix des œuvres exposées.</w:t>
      </w:r>
    </w:p>
    <w:p w:rsidR="00DF52C5" w:rsidRDefault="5958C372" w:rsidP="5958C372">
      <w:pPr>
        <w:pStyle w:val="StyleAvant0cmSuspendu125cm"/>
        <w:widowControl w:val="0"/>
        <w:ind w:left="0" w:firstLine="0"/>
        <w:rPr>
          <w:rFonts w:ascii="Arial" w:hAnsi="Arial" w:cs="Arial"/>
          <w:sz w:val="16"/>
          <w:szCs w:val="16"/>
        </w:rPr>
      </w:pPr>
      <w:r w:rsidRPr="5958C372">
        <w:rPr>
          <w:rFonts w:ascii="Arial" w:hAnsi="Arial" w:cs="Arial"/>
          <w:sz w:val="16"/>
          <w:szCs w:val="16"/>
        </w:rPr>
        <w:t>Les artistes devront fournir toutes les pièces demandées 4 semaines avant le début de l’exposition.</w:t>
      </w:r>
    </w:p>
    <w:p w:rsidR="004C5624" w:rsidRPr="00E746ED" w:rsidRDefault="5958C372" w:rsidP="5958C372">
      <w:pPr>
        <w:pStyle w:val="Titre1"/>
        <w:keepNext w:val="0"/>
        <w:widowControl w:val="0"/>
        <w:numPr>
          <w:ilvl w:val="0"/>
          <w:numId w:val="0"/>
        </w:numPr>
        <w:rPr>
          <w:rFonts w:ascii="Arial" w:hAnsi="Arial"/>
          <w:sz w:val="24"/>
          <w:szCs w:val="24"/>
        </w:rPr>
      </w:pPr>
      <w:r w:rsidRPr="5958C372">
        <w:rPr>
          <w:rFonts w:ascii="Arial" w:hAnsi="Arial"/>
          <w:sz w:val="24"/>
          <w:szCs w:val="24"/>
        </w:rPr>
        <w:t>Article 6   Œuvres des artistes</w:t>
      </w:r>
    </w:p>
    <w:p w:rsidR="006B02EA" w:rsidRPr="00E746ED" w:rsidRDefault="5958C372" w:rsidP="5958C372">
      <w:pPr>
        <w:pStyle w:val="StyleAvant0cmSuspendu125cm"/>
        <w:widowControl w:val="0"/>
        <w:rPr>
          <w:rFonts w:ascii="Arial" w:hAnsi="Arial" w:cs="Arial"/>
          <w:sz w:val="16"/>
          <w:szCs w:val="16"/>
        </w:rPr>
      </w:pPr>
      <w:r w:rsidRPr="5958C372">
        <w:rPr>
          <w:rFonts w:ascii="Arial" w:hAnsi="Arial" w:cs="Arial"/>
          <w:sz w:val="16"/>
          <w:szCs w:val="16"/>
        </w:rPr>
        <w:t>Le Conseil Artistique dispose d’un droit de veto sur l’exposition des œuvres des artistes.</w:t>
      </w:r>
    </w:p>
    <w:p w:rsidR="00874CBE" w:rsidRDefault="00874CBE" w:rsidP="5958C372">
      <w:pPr>
        <w:pStyle w:val="StyleAvant0cmSuspendu125cm"/>
        <w:widowControl w:val="0"/>
        <w:rPr>
          <w:rFonts w:ascii="Arial" w:hAnsi="Arial" w:cs="Arial"/>
          <w:sz w:val="16"/>
          <w:szCs w:val="16"/>
        </w:rPr>
      </w:pPr>
    </w:p>
    <w:p w:rsidR="004C5624" w:rsidRPr="00E746ED" w:rsidRDefault="5958C372" w:rsidP="5958C372">
      <w:pPr>
        <w:pStyle w:val="StyleAvant0cmSuspendu125cm"/>
        <w:widowControl w:val="0"/>
        <w:rPr>
          <w:rFonts w:ascii="Arial" w:hAnsi="Arial" w:cs="Arial"/>
          <w:sz w:val="16"/>
          <w:szCs w:val="16"/>
        </w:rPr>
      </w:pPr>
      <w:r w:rsidRPr="5958C372">
        <w:rPr>
          <w:rFonts w:ascii="Arial" w:hAnsi="Arial" w:cs="Arial"/>
          <w:sz w:val="16"/>
          <w:szCs w:val="16"/>
        </w:rPr>
        <w:t>Les œuvres exposées doivent être disponibles à la vente. Une seule œuvre pourra être réservée.</w:t>
      </w:r>
    </w:p>
    <w:p w:rsidR="00433DA2" w:rsidRPr="00E746ED" w:rsidRDefault="5958C372" w:rsidP="5958C372">
      <w:pPr>
        <w:pStyle w:val="StyleAvant0cmSuspendu125cm"/>
        <w:widowControl w:val="0"/>
        <w:ind w:left="0" w:firstLine="0"/>
        <w:rPr>
          <w:rFonts w:ascii="Arial" w:hAnsi="Arial" w:cs="Arial"/>
          <w:sz w:val="16"/>
          <w:szCs w:val="16"/>
        </w:rPr>
      </w:pPr>
      <w:r w:rsidRPr="5958C372">
        <w:rPr>
          <w:rFonts w:ascii="Arial" w:hAnsi="Arial" w:cs="Arial"/>
          <w:sz w:val="16"/>
          <w:szCs w:val="16"/>
        </w:rPr>
        <w:t>Les chèques de paiement des œuvres seront libellés au nom de l’artiste et conservés jusqu’au décrochage.</w:t>
      </w:r>
    </w:p>
    <w:p w:rsidR="00874CBE" w:rsidRDefault="00874CBE" w:rsidP="5958C372">
      <w:pPr>
        <w:pStyle w:val="StyleAvant0cmSuspendu125cm"/>
        <w:widowControl w:val="0"/>
        <w:ind w:left="0" w:firstLine="0"/>
        <w:jc w:val="both"/>
        <w:rPr>
          <w:rFonts w:ascii="Arial" w:hAnsi="Arial" w:cs="Arial"/>
          <w:sz w:val="16"/>
          <w:szCs w:val="16"/>
        </w:rPr>
      </w:pPr>
    </w:p>
    <w:p w:rsidR="00214616" w:rsidRPr="004D7103" w:rsidRDefault="5958C372" w:rsidP="5958C372">
      <w:pPr>
        <w:pStyle w:val="StyleAvant0cmSuspendu125cm"/>
        <w:widowControl w:val="0"/>
        <w:ind w:left="0" w:firstLine="0"/>
        <w:jc w:val="both"/>
        <w:rPr>
          <w:rFonts w:ascii="Arial" w:hAnsi="Arial" w:cs="Arial"/>
          <w:sz w:val="16"/>
          <w:szCs w:val="16"/>
        </w:rPr>
      </w:pPr>
      <w:r w:rsidRPr="5958C372">
        <w:rPr>
          <w:rFonts w:ascii="Arial" w:hAnsi="Arial" w:cs="Arial"/>
          <w:sz w:val="16"/>
          <w:szCs w:val="16"/>
        </w:rPr>
        <w:t>L’association décline toutes responsabilités en cas de vol, perte ou dégradations diverses des œuvres exposées. Il est donc fortement conseillé aux artistes de contracter une assurance personnelle pour couvrir ces possibles problèmes.</w:t>
      </w:r>
    </w:p>
    <w:p w:rsidR="00FE532E" w:rsidRDefault="5958C372" w:rsidP="5958C372">
      <w:pPr>
        <w:pStyle w:val="StyleAvant0cmSuspendu125cm"/>
        <w:widowControl w:val="0"/>
        <w:numPr>
          <w:ilvl w:val="0"/>
          <w:numId w:val="14"/>
        </w:numPr>
        <w:rPr>
          <w:rFonts w:ascii="Arial" w:hAnsi="Arial" w:cs="Arial"/>
          <w:sz w:val="16"/>
          <w:szCs w:val="16"/>
        </w:rPr>
      </w:pPr>
      <w:r w:rsidRPr="5958C372">
        <w:rPr>
          <w:rFonts w:ascii="Arial" w:hAnsi="Arial" w:cs="Arial"/>
          <w:sz w:val="16"/>
          <w:szCs w:val="16"/>
        </w:rPr>
        <w:t>En cas de dégradations provoquées par une tierce personne reconnue, l’artiste devra personnellement se retourner contre l’assurance « Responsabilité Civile » de celle-ci.</w:t>
      </w:r>
    </w:p>
    <w:p w:rsidR="00836734" w:rsidRPr="004D7103" w:rsidRDefault="00836734" w:rsidP="5958C372">
      <w:pPr>
        <w:pStyle w:val="StyleAvant0cmSuspendu125cm"/>
        <w:widowControl w:val="0"/>
        <w:ind w:left="0" w:firstLine="0"/>
        <w:jc w:val="both"/>
        <w:rPr>
          <w:rFonts w:ascii="Arial" w:hAnsi="Arial" w:cs="Arial"/>
          <w:sz w:val="16"/>
          <w:szCs w:val="16"/>
        </w:rPr>
      </w:pPr>
    </w:p>
    <w:p w:rsidR="004C5624" w:rsidRPr="004D7103" w:rsidRDefault="5958C372" w:rsidP="5958C372">
      <w:pPr>
        <w:pStyle w:val="StyleAvant0cmSuspendu125cm"/>
        <w:widowControl w:val="0"/>
        <w:ind w:left="0" w:firstLine="0"/>
        <w:jc w:val="both"/>
        <w:rPr>
          <w:rFonts w:ascii="Arial" w:hAnsi="Arial" w:cs="Arial"/>
          <w:sz w:val="16"/>
          <w:szCs w:val="16"/>
        </w:rPr>
      </w:pPr>
      <w:r w:rsidRPr="5958C372">
        <w:rPr>
          <w:rFonts w:ascii="Arial" w:hAnsi="Arial" w:cs="Arial"/>
          <w:sz w:val="16"/>
          <w:szCs w:val="16"/>
        </w:rPr>
        <w:t>Tout artiste qui vend une œuvre doit avoir connaissance qu’il doit se déclarer aux services compétents. L’association décline toutes responsabilités sur la non-application de ces démarches, chaque artiste étant responsable d’effectuer ces déclarations.</w:t>
      </w:r>
    </w:p>
    <w:p w:rsidR="00836734" w:rsidRPr="004D7103" w:rsidRDefault="00836734" w:rsidP="5958C372">
      <w:pPr>
        <w:pStyle w:val="StyleAvant0cmSuspendu125cm"/>
        <w:widowControl w:val="0"/>
        <w:jc w:val="both"/>
        <w:rPr>
          <w:rFonts w:ascii="Arial" w:hAnsi="Arial" w:cs="Arial"/>
          <w:sz w:val="16"/>
          <w:szCs w:val="16"/>
        </w:rPr>
      </w:pPr>
    </w:p>
    <w:p w:rsidR="004C5624" w:rsidRDefault="5958C372" w:rsidP="5958C372">
      <w:pPr>
        <w:pStyle w:val="StyleAvant0cmSuspendu125cm"/>
        <w:widowControl w:val="0"/>
        <w:jc w:val="both"/>
        <w:rPr>
          <w:rFonts w:ascii="Arial" w:hAnsi="Arial" w:cs="Arial"/>
          <w:sz w:val="16"/>
          <w:szCs w:val="16"/>
        </w:rPr>
      </w:pPr>
      <w:r w:rsidRPr="5958C372">
        <w:rPr>
          <w:rFonts w:ascii="Arial" w:hAnsi="Arial" w:cs="Arial"/>
          <w:sz w:val="16"/>
          <w:szCs w:val="16"/>
        </w:rPr>
        <w:t>L’association s’engage à ne pas divulguer les coordonnées des artistes sauf si ces derniers l’autorisent.</w:t>
      </w:r>
    </w:p>
    <w:p w:rsidR="004C5624" w:rsidRPr="00E746ED" w:rsidRDefault="5958C372" w:rsidP="5958C372">
      <w:pPr>
        <w:pStyle w:val="Titre1"/>
        <w:keepNext w:val="0"/>
        <w:widowControl w:val="0"/>
        <w:numPr>
          <w:ilvl w:val="0"/>
          <w:numId w:val="0"/>
        </w:numPr>
        <w:rPr>
          <w:rFonts w:ascii="Arial" w:hAnsi="Arial"/>
          <w:sz w:val="24"/>
          <w:szCs w:val="24"/>
        </w:rPr>
      </w:pPr>
      <w:r w:rsidRPr="5958C372">
        <w:rPr>
          <w:rFonts w:ascii="Arial" w:hAnsi="Arial"/>
          <w:sz w:val="24"/>
          <w:szCs w:val="24"/>
        </w:rPr>
        <w:t>Article 7   Litiges</w:t>
      </w:r>
    </w:p>
    <w:p w:rsidR="004C5624" w:rsidRDefault="5958C372" w:rsidP="5958C372">
      <w:pPr>
        <w:pStyle w:val="StyleAvant0cmSuspendu125cm"/>
        <w:widowControl w:val="0"/>
        <w:rPr>
          <w:rFonts w:ascii="Arial" w:hAnsi="Arial" w:cs="Arial"/>
          <w:sz w:val="16"/>
          <w:szCs w:val="16"/>
        </w:rPr>
      </w:pPr>
      <w:r w:rsidRPr="5958C372">
        <w:rPr>
          <w:rFonts w:ascii="Arial" w:hAnsi="Arial" w:cs="Arial"/>
          <w:sz w:val="16"/>
          <w:szCs w:val="16"/>
        </w:rPr>
        <w:t>En cas de contestation, la décision sera prise par le Bureau qui se réunira à cet effet.</w:t>
      </w:r>
    </w:p>
    <w:p w:rsidR="004C5624" w:rsidRPr="00E746ED" w:rsidRDefault="5958C372" w:rsidP="5958C372">
      <w:pPr>
        <w:pStyle w:val="Titre1"/>
        <w:keepNext w:val="0"/>
        <w:widowControl w:val="0"/>
        <w:numPr>
          <w:ilvl w:val="0"/>
          <w:numId w:val="0"/>
        </w:numPr>
        <w:rPr>
          <w:rFonts w:ascii="Arial" w:hAnsi="Arial"/>
          <w:sz w:val="24"/>
          <w:szCs w:val="24"/>
        </w:rPr>
      </w:pPr>
      <w:r w:rsidRPr="5958C372">
        <w:rPr>
          <w:rFonts w:ascii="Arial" w:hAnsi="Arial"/>
          <w:sz w:val="24"/>
          <w:szCs w:val="24"/>
        </w:rPr>
        <w:t>Article 8   Montant des cotisations, des divers droits et des prestations</w:t>
      </w:r>
    </w:p>
    <w:p w:rsidR="00437A42" w:rsidRPr="00E746ED" w:rsidRDefault="5958C372" w:rsidP="5958C372">
      <w:pPr>
        <w:pStyle w:val="En-tte"/>
        <w:widowControl w:val="0"/>
        <w:jc w:val="both"/>
        <w:rPr>
          <w:rFonts w:ascii="Arial" w:hAnsi="Arial" w:cs="Arial"/>
          <w:b/>
          <w:bCs/>
          <w:sz w:val="16"/>
          <w:szCs w:val="16"/>
          <w:u w:val="single"/>
        </w:rPr>
      </w:pPr>
      <w:r w:rsidRPr="5958C372">
        <w:rPr>
          <w:rFonts w:ascii="Arial" w:hAnsi="Arial" w:cs="Arial"/>
          <w:b/>
          <w:bCs/>
          <w:sz w:val="16"/>
          <w:szCs w:val="16"/>
          <w:u w:val="single"/>
        </w:rPr>
        <w:t xml:space="preserve">Tous les règlements financiers - paiements et remboursements- devront être effectués par chèque à l’ordre </w:t>
      </w:r>
      <w:proofErr w:type="gramStart"/>
      <w:r w:rsidRPr="5958C372">
        <w:rPr>
          <w:rFonts w:ascii="Arial" w:hAnsi="Arial" w:cs="Arial"/>
          <w:b/>
          <w:bCs/>
          <w:sz w:val="16"/>
          <w:szCs w:val="16"/>
          <w:u w:val="single"/>
        </w:rPr>
        <w:t>de APANET</w:t>
      </w:r>
      <w:proofErr w:type="gramEnd"/>
      <w:r w:rsidRPr="5958C372">
        <w:rPr>
          <w:rFonts w:ascii="Arial" w:hAnsi="Arial" w:cs="Arial"/>
          <w:b/>
          <w:bCs/>
          <w:sz w:val="16"/>
          <w:szCs w:val="16"/>
          <w:u w:val="single"/>
        </w:rPr>
        <w:t>.</w:t>
      </w:r>
    </w:p>
    <w:p w:rsidR="00437A42" w:rsidRPr="00E746ED" w:rsidRDefault="00437A42" w:rsidP="5958C372">
      <w:pPr>
        <w:pStyle w:val="En-tte"/>
        <w:widowControl w:val="0"/>
        <w:jc w:val="both"/>
        <w:rPr>
          <w:rFonts w:ascii="Arial" w:hAnsi="Arial" w:cs="Arial"/>
          <w:b/>
          <w:bCs/>
          <w:sz w:val="16"/>
          <w:szCs w:val="16"/>
          <w:u w:val="single"/>
        </w:rPr>
      </w:pPr>
    </w:p>
    <w:p w:rsidR="005F6B0D" w:rsidRDefault="5958C372" w:rsidP="5958C372">
      <w:pPr>
        <w:pStyle w:val="En-tte"/>
        <w:widowControl w:val="0"/>
        <w:jc w:val="both"/>
        <w:rPr>
          <w:rFonts w:ascii="Arial" w:hAnsi="Arial" w:cs="Arial"/>
          <w:sz w:val="16"/>
          <w:szCs w:val="16"/>
        </w:rPr>
      </w:pPr>
      <w:r w:rsidRPr="5958C372">
        <w:rPr>
          <w:rFonts w:ascii="Arial" w:hAnsi="Arial" w:cs="Arial"/>
          <w:sz w:val="16"/>
          <w:szCs w:val="16"/>
        </w:rPr>
        <w:t>Le montant de la cotisation est fixé à 30€ pour les adhérents.</w:t>
      </w:r>
    </w:p>
    <w:p w:rsidR="0882994E" w:rsidRDefault="5958C372" w:rsidP="5958C372">
      <w:pPr>
        <w:pStyle w:val="En-tte"/>
        <w:widowControl w:val="0"/>
        <w:jc w:val="both"/>
        <w:rPr>
          <w:rFonts w:ascii="Arial" w:hAnsi="Arial" w:cs="Arial"/>
          <w:sz w:val="16"/>
          <w:szCs w:val="16"/>
        </w:rPr>
      </w:pPr>
      <w:r w:rsidRPr="5958C372">
        <w:rPr>
          <w:rFonts w:ascii="Arial" w:hAnsi="Arial" w:cs="Arial"/>
          <w:sz w:val="16"/>
          <w:szCs w:val="16"/>
        </w:rPr>
        <w:t>L’artiste exposant s’acquittera de l’adhésion.</w:t>
      </w:r>
    </w:p>
    <w:p w:rsidR="004C5624" w:rsidRPr="004D7103" w:rsidRDefault="5958C372" w:rsidP="5958C372">
      <w:pPr>
        <w:pStyle w:val="En-tte"/>
        <w:widowControl w:val="0"/>
        <w:jc w:val="both"/>
        <w:rPr>
          <w:rFonts w:ascii="Arial" w:hAnsi="Arial" w:cs="Arial"/>
          <w:sz w:val="16"/>
          <w:szCs w:val="16"/>
        </w:rPr>
      </w:pPr>
      <w:r w:rsidRPr="5958C372">
        <w:rPr>
          <w:rFonts w:ascii="Arial" w:hAnsi="Arial" w:cs="Arial"/>
          <w:sz w:val="16"/>
          <w:szCs w:val="16"/>
        </w:rPr>
        <w:t>L'artiste versera un don à la galerie, proposé à hauteur de 15% du montant des ventes effectuées au sein de la Galerie pendant la durée de l'exposition.</w:t>
      </w:r>
    </w:p>
    <w:p w:rsidR="00836734" w:rsidRPr="004D7103" w:rsidRDefault="00836734" w:rsidP="5958C372">
      <w:pPr>
        <w:pStyle w:val="En-tte"/>
        <w:widowControl w:val="0"/>
        <w:jc w:val="both"/>
        <w:rPr>
          <w:rFonts w:ascii="Arial" w:hAnsi="Arial" w:cs="Arial"/>
          <w:sz w:val="16"/>
          <w:szCs w:val="16"/>
        </w:rPr>
      </w:pPr>
    </w:p>
    <w:p w:rsidR="00836734" w:rsidRDefault="5958C372" w:rsidP="5958C372">
      <w:pPr>
        <w:pStyle w:val="En-tte"/>
        <w:widowControl w:val="0"/>
        <w:jc w:val="both"/>
        <w:rPr>
          <w:rFonts w:ascii="Arial" w:hAnsi="Arial" w:cs="Arial"/>
          <w:sz w:val="16"/>
          <w:szCs w:val="16"/>
        </w:rPr>
      </w:pPr>
      <w:r w:rsidRPr="5958C372">
        <w:rPr>
          <w:rFonts w:ascii="Arial" w:hAnsi="Arial" w:cs="Arial"/>
          <w:sz w:val="16"/>
          <w:szCs w:val="16"/>
        </w:rPr>
        <w:t>Les artistes autorisent la publication de leurs œuvres sur le site web de la Galerie, la lettre d’information et tout support informatique, ainsi que la mise en place d’un lien vers leurs propres sites web s’ils en ont un.</w:t>
      </w:r>
    </w:p>
    <w:p w:rsidR="00975FF8" w:rsidRPr="00CE4A4A" w:rsidRDefault="5958C372" w:rsidP="5958C372">
      <w:pPr>
        <w:pStyle w:val="Titre1"/>
        <w:keepNext w:val="0"/>
        <w:widowControl w:val="0"/>
        <w:numPr>
          <w:ilvl w:val="0"/>
          <w:numId w:val="0"/>
        </w:numPr>
        <w:ind w:left="66"/>
        <w:rPr>
          <w:rFonts w:ascii="Arial" w:hAnsi="Arial"/>
          <w:sz w:val="24"/>
          <w:szCs w:val="24"/>
        </w:rPr>
      </w:pPr>
      <w:r w:rsidRPr="5958C372">
        <w:rPr>
          <w:rFonts w:ascii="Arial" w:hAnsi="Arial"/>
          <w:sz w:val="24"/>
          <w:szCs w:val="24"/>
        </w:rPr>
        <w:t>Article 8   Commission communication</w:t>
      </w:r>
    </w:p>
    <w:p w:rsidR="002023D7" w:rsidRDefault="5958C372" w:rsidP="5958C372">
      <w:pPr>
        <w:pStyle w:val="En-tte"/>
        <w:widowControl w:val="0"/>
        <w:jc w:val="both"/>
        <w:rPr>
          <w:rFonts w:ascii="Arial" w:hAnsi="Arial" w:cs="Arial"/>
          <w:sz w:val="16"/>
          <w:szCs w:val="16"/>
        </w:rPr>
      </w:pPr>
      <w:r w:rsidRPr="5958C372">
        <w:rPr>
          <w:rFonts w:ascii="Arial" w:hAnsi="Arial" w:cs="Arial"/>
          <w:sz w:val="16"/>
          <w:szCs w:val="16"/>
        </w:rPr>
        <w:t>L'APANET se dote d’une commission communication chargée de mettre en place tous les éléments nécessaires pour la communication de la Galerie La Mosaïque : mise à jour du site internet, mailing, création des visuels, etc.</w:t>
      </w:r>
    </w:p>
    <w:p w:rsidR="005F6B0D" w:rsidRDefault="5958C372" w:rsidP="5958C372">
      <w:pPr>
        <w:pStyle w:val="En-tte"/>
        <w:widowControl w:val="0"/>
        <w:jc w:val="both"/>
        <w:rPr>
          <w:rFonts w:ascii="Arial" w:hAnsi="Arial" w:cs="Arial"/>
          <w:sz w:val="16"/>
          <w:szCs w:val="16"/>
        </w:rPr>
      </w:pPr>
      <w:r w:rsidRPr="5958C372">
        <w:rPr>
          <w:rFonts w:ascii="Arial" w:hAnsi="Arial" w:cs="Arial"/>
          <w:sz w:val="16"/>
          <w:szCs w:val="16"/>
        </w:rPr>
        <w:t>Les membres sont nommés pour 1 an et renouvelés tacitement par le Conseil d’Administration.</w:t>
      </w:r>
    </w:p>
    <w:p w:rsidR="00975FF8" w:rsidRPr="00CE4A4A" w:rsidRDefault="5958C372" w:rsidP="5958C372">
      <w:pPr>
        <w:pStyle w:val="En-tte"/>
        <w:widowControl w:val="0"/>
        <w:jc w:val="both"/>
        <w:rPr>
          <w:rFonts w:ascii="Arial" w:hAnsi="Arial" w:cs="Arial"/>
          <w:sz w:val="16"/>
          <w:szCs w:val="16"/>
        </w:rPr>
      </w:pPr>
      <w:r w:rsidRPr="5958C372">
        <w:rPr>
          <w:rFonts w:ascii="Arial" w:hAnsi="Arial" w:cs="Arial"/>
          <w:sz w:val="16"/>
          <w:szCs w:val="16"/>
        </w:rPr>
        <w:t>La commission rend compte au Conseil d’Administration.</w:t>
      </w:r>
    </w:p>
    <w:p w:rsidR="004C5624" w:rsidRPr="00CE4A4A" w:rsidRDefault="004C5624" w:rsidP="5958C372">
      <w:pPr>
        <w:pStyle w:val="En-tte"/>
        <w:widowControl w:val="0"/>
        <w:jc w:val="both"/>
        <w:rPr>
          <w:rFonts w:ascii="Arial" w:hAnsi="Arial" w:cs="Arial"/>
          <w:sz w:val="16"/>
          <w:szCs w:val="16"/>
        </w:rPr>
      </w:pPr>
    </w:p>
    <w:p w:rsidR="00F17D70" w:rsidRPr="00E746ED" w:rsidRDefault="00F17D70" w:rsidP="5958C372">
      <w:pPr>
        <w:pStyle w:val="En-tte"/>
        <w:widowControl w:val="0"/>
        <w:jc w:val="center"/>
        <w:rPr>
          <w:rFonts w:ascii="Arial" w:hAnsi="Arial" w:cs="Arial"/>
          <w:sz w:val="22"/>
          <w:szCs w:val="22"/>
        </w:rPr>
      </w:pPr>
      <w:r w:rsidRPr="5958C372">
        <w:rPr>
          <w:rFonts w:ascii="Arial" w:hAnsi="Arial" w:cs="Arial"/>
          <w:sz w:val="22"/>
          <w:szCs w:val="22"/>
        </w:rPr>
        <w:t xml:space="preserve">—————————————————— </w:t>
      </w:r>
    </w:p>
    <w:p w:rsidR="00302A61" w:rsidRPr="00CE4A4A" w:rsidRDefault="00302A61" w:rsidP="5958C372">
      <w:pPr>
        <w:pStyle w:val="En-tte"/>
        <w:widowControl w:val="0"/>
        <w:jc w:val="both"/>
        <w:rPr>
          <w:rFonts w:ascii="Arial" w:hAnsi="Arial" w:cs="Arial"/>
          <w:sz w:val="16"/>
          <w:szCs w:val="16"/>
        </w:rPr>
      </w:pPr>
    </w:p>
    <w:p w:rsidR="00C41803" w:rsidRPr="00E746ED" w:rsidRDefault="5958C372" w:rsidP="5958C372">
      <w:pPr>
        <w:pStyle w:val="En-tte"/>
        <w:widowControl w:val="0"/>
        <w:jc w:val="both"/>
        <w:rPr>
          <w:rFonts w:ascii="Arial" w:hAnsi="Arial" w:cs="Arial"/>
          <w:i/>
          <w:iCs/>
          <w:sz w:val="16"/>
          <w:szCs w:val="16"/>
        </w:rPr>
      </w:pPr>
      <w:r w:rsidRPr="5958C372">
        <w:rPr>
          <w:rFonts w:ascii="Arial" w:hAnsi="Arial" w:cs="Arial"/>
          <w:i/>
          <w:iCs/>
          <w:sz w:val="16"/>
          <w:szCs w:val="16"/>
        </w:rPr>
        <w:t>Un exemplaire du présent Règlement Intérieur est remis au moment de la première adhésion à l’association à tout adhérent qui s’engage à le respecter dans son intégralité. Il est mis à jour et disponible auprès de la Galerie et sur le site Internet ‘apanet.fr’</w:t>
      </w:r>
    </w:p>
    <w:p w:rsidR="004642F2" w:rsidRPr="00E746ED" w:rsidRDefault="5958C372" w:rsidP="5958C372">
      <w:pPr>
        <w:pStyle w:val="En-tte"/>
        <w:widowControl w:val="0"/>
        <w:jc w:val="both"/>
        <w:rPr>
          <w:rFonts w:ascii="Arial" w:hAnsi="Arial" w:cs="Arial"/>
          <w:i/>
          <w:iCs/>
          <w:sz w:val="16"/>
          <w:szCs w:val="16"/>
        </w:rPr>
      </w:pPr>
      <w:r w:rsidRPr="5958C372">
        <w:rPr>
          <w:rFonts w:ascii="Arial" w:hAnsi="Arial" w:cs="Arial"/>
          <w:i/>
          <w:iCs/>
          <w:sz w:val="16"/>
          <w:szCs w:val="16"/>
        </w:rPr>
        <w:t>Tout manquement pourra entraîner l’exclusion.</w:t>
      </w:r>
    </w:p>
    <w:p w:rsidR="004C5624" w:rsidRPr="00E746ED" w:rsidRDefault="5958C372" w:rsidP="5958C372">
      <w:pPr>
        <w:pStyle w:val="En-tte"/>
        <w:widowControl w:val="0"/>
        <w:jc w:val="both"/>
        <w:rPr>
          <w:rFonts w:ascii="Arial" w:hAnsi="Arial" w:cs="Arial"/>
          <w:i/>
          <w:iCs/>
          <w:sz w:val="16"/>
          <w:szCs w:val="16"/>
        </w:rPr>
      </w:pPr>
      <w:r w:rsidRPr="5958C372">
        <w:rPr>
          <w:rFonts w:ascii="Arial" w:hAnsi="Arial" w:cs="Arial"/>
          <w:i/>
          <w:iCs/>
          <w:sz w:val="16"/>
          <w:szCs w:val="16"/>
        </w:rPr>
        <w:t>L’exclusion n’entraînera pas le remboursement de la cotisation.</w:t>
      </w:r>
    </w:p>
    <w:p w:rsidR="00D8340C" w:rsidRPr="00E746ED" w:rsidRDefault="00D8340C" w:rsidP="5958C372">
      <w:pPr>
        <w:pStyle w:val="En-tte"/>
        <w:widowControl w:val="0"/>
        <w:jc w:val="both"/>
        <w:rPr>
          <w:rFonts w:ascii="Arial" w:hAnsi="Arial" w:cs="Arial"/>
          <w:sz w:val="22"/>
          <w:szCs w:val="22"/>
        </w:rPr>
      </w:pPr>
    </w:p>
    <w:p w:rsidR="001855EB" w:rsidRDefault="00C41803" w:rsidP="001855EB">
      <w:pPr>
        <w:pStyle w:val="En-tte"/>
        <w:widowControl w:val="0"/>
        <w:rPr>
          <w:rFonts w:ascii="Arial" w:hAnsi="Arial" w:cs="Arial"/>
          <w:sz w:val="16"/>
          <w:szCs w:val="16"/>
        </w:rPr>
      </w:pPr>
      <w:r>
        <w:tab/>
      </w:r>
      <w:r w:rsidR="001855EB">
        <w:tab/>
      </w:r>
      <w:r w:rsidR="5958C372" w:rsidRPr="5958C372">
        <w:rPr>
          <w:rFonts w:ascii="Arial" w:hAnsi="Arial" w:cs="Arial"/>
          <w:sz w:val="16"/>
          <w:szCs w:val="16"/>
        </w:rPr>
        <w:t>La Présidente,</w:t>
      </w:r>
    </w:p>
    <w:p w:rsidR="001855EB" w:rsidRDefault="001855EB" w:rsidP="001855EB">
      <w:pPr>
        <w:pStyle w:val="En-tte"/>
        <w:widowControl w:val="0"/>
        <w:rPr>
          <w:rFonts w:ascii="Arial" w:hAnsi="Arial" w:cs="Arial"/>
          <w:b/>
          <w:bCs/>
          <w:sz w:val="16"/>
          <w:szCs w:val="16"/>
        </w:rPr>
      </w:pPr>
      <w:r>
        <w:rPr>
          <w:rFonts w:ascii="Arial" w:hAnsi="Arial" w:cs="Arial"/>
          <w:b/>
          <w:bCs/>
          <w:sz w:val="16"/>
          <w:szCs w:val="16"/>
        </w:rPr>
        <w:tab/>
      </w:r>
      <w:r>
        <w:rPr>
          <w:rFonts w:ascii="Arial" w:hAnsi="Arial" w:cs="Arial"/>
          <w:b/>
          <w:bCs/>
          <w:sz w:val="16"/>
          <w:szCs w:val="16"/>
        </w:rPr>
        <w:tab/>
      </w:r>
    </w:p>
    <w:p w:rsidR="0D884F23" w:rsidRDefault="001855EB" w:rsidP="001855EB">
      <w:pPr>
        <w:pStyle w:val="En-tte"/>
        <w:widowControl w:val="0"/>
        <w:rPr>
          <w:rFonts w:ascii="Arial" w:hAnsi="Arial" w:cs="Arial"/>
          <w:noProof/>
          <w:sz w:val="16"/>
          <w:szCs w:val="16"/>
          <w:lang w:val="fr-FR"/>
        </w:rPr>
      </w:pPr>
      <w:r>
        <w:rPr>
          <w:rFonts w:ascii="Arial" w:hAnsi="Arial" w:cs="Arial"/>
          <w:b/>
          <w:bCs/>
          <w:sz w:val="16"/>
          <w:szCs w:val="16"/>
        </w:rPr>
        <w:tab/>
      </w:r>
      <w:r>
        <w:rPr>
          <w:rFonts w:ascii="Arial" w:hAnsi="Arial" w:cs="Arial"/>
          <w:b/>
          <w:bCs/>
          <w:sz w:val="16"/>
          <w:szCs w:val="16"/>
        </w:rPr>
        <w:tab/>
      </w:r>
      <w:r w:rsidR="0D884F23" w:rsidRPr="0D884F23">
        <w:rPr>
          <w:rFonts w:ascii="Arial" w:hAnsi="Arial" w:cs="Arial"/>
          <w:b/>
          <w:bCs/>
          <w:sz w:val="16"/>
          <w:szCs w:val="16"/>
        </w:rPr>
        <w:t xml:space="preserve">Valérie </w:t>
      </w:r>
      <w:proofErr w:type="spellStart"/>
      <w:r w:rsidR="0D884F23" w:rsidRPr="0D884F23">
        <w:rPr>
          <w:rFonts w:ascii="Arial" w:hAnsi="Arial" w:cs="Arial"/>
          <w:b/>
          <w:bCs/>
          <w:sz w:val="16"/>
          <w:szCs w:val="16"/>
        </w:rPr>
        <w:t>Combès</w:t>
      </w:r>
      <w:proofErr w:type="spellEnd"/>
    </w:p>
    <w:p w:rsidR="0D884F23" w:rsidRDefault="0D884F23" w:rsidP="0D884F23">
      <w:pPr>
        <w:pStyle w:val="En-tte"/>
        <w:widowControl w:val="0"/>
        <w:jc w:val="both"/>
        <w:rPr>
          <w:rFonts w:ascii="Arial" w:hAnsi="Arial" w:cs="Arial"/>
          <w:sz w:val="16"/>
          <w:szCs w:val="16"/>
        </w:rPr>
      </w:pPr>
    </w:p>
    <w:p w:rsidR="00302A61" w:rsidRDefault="001855EB" w:rsidP="0D884F23">
      <w:pPr>
        <w:pStyle w:val="En-tte"/>
        <w:widowControl w:val="0"/>
        <w:ind w:left="6300" w:hanging="96"/>
        <w:jc w:val="both"/>
        <w:rPr>
          <w:rFonts w:ascii="Arial" w:hAnsi="Arial" w:cs="Arial"/>
          <w:b/>
          <w:bCs/>
          <w:sz w:val="16"/>
          <w:szCs w:val="16"/>
        </w:rPr>
      </w:pPr>
      <w:r>
        <w:rPr>
          <w:rFonts w:ascii="Arial" w:hAnsi="Arial" w:cs="Arial"/>
          <w:bCs/>
          <w:iCs/>
          <w:sz w:val="16"/>
          <w:szCs w:val="16"/>
        </w:rPr>
        <w:tab/>
      </w:r>
      <w:r>
        <w:rPr>
          <w:rFonts w:ascii="Arial" w:hAnsi="Arial" w:cs="Arial"/>
          <w:bCs/>
          <w:iCs/>
          <w:sz w:val="16"/>
          <w:szCs w:val="16"/>
        </w:rPr>
        <w:tab/>
      </w:r>
      <w:r w:rsidR="00302A61">
        <w:rPr>
          <w:rFonts w:ascii="Arial" w:hAnsi="Arial" w:cs="Arial"/>
          <w:bCs/>
          <w:iCs/>
          <w:noProof/>
          <w:sz w:val="16"/>
          <w:szCs w:val="16"/>
          <w:lang w:val="fr-FR"/>
        </w:rPr>
        <w:drawing>
          <wp:inline distT="0" distB="0" distL="0" distR="0">
            <wp:extent cx="751115" cy="350520"/>
            <wp:effectExtent l="19050" t="0" r="0" b="0"/>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51115" cy="350520"/>
                    </a:xfrm>
                    <a:prstGeom prst="rect">
                      <a:avLst/>
                    </a:prstGeom>
                    <a:noFill/>
                    <a:ln w="9525">
                      <a:noFill/>
                      <a:miter lim="800000"/>
                      <a:headEnd/>
                      <a:tailEnd/>
                    </a:ln>
                  </pic:spPr>
                </pic:pic>
              </a:graphicData>
            </a:graphic>
          </wp:inline>
        </w:drawing>
      </w:r>
      <w:r w:rsidR="00302A61">
        <w:rPr>
          <w:rFonts w:ascii="Arial" w:hAnsi="Arial" w:cs="Arial"/>
          <w:bCs/>
          <w:iCs/>
          <w:sz w:val="16"/>
          <w:szCs w:val="16"/>
        </w:rPr>
        <w:tab/>
      </w:r>
      <w:r w:rsidR="009812E1" w:rsidRPr="0D884F23">
        <w:rPr>
          <w:rFonts w:ascii="Arial" w:hAnsi="Arial" w:cs="Arial"/>
          <w:sz w:val="16"/>
          <w:szCs w:val="16"/>
        </w:rPr>
        <w:t xml:space="preserve">                                                                                                                                                 </w:t>
      </w:r>
    </w:p>
    <w:sectPr w:rsidR="00302A61" w:rsidSect="00F17D70">
      <w:headerReference w:type="default" r:id="rId8"/>
      <w:footerReference w:type="default" r:id="rId9"/>
      <w:pgSz w:w="11906" w:h="16838"/>
      <w:pgMar w:top="1800" w:right="851" w:bottom="548" w:left="851" w:header="709" w:footer="40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532" w:rsidRDefault="00A02532">
      <w:r>
        <w:separator/>
      </w:r>
    </w:p>
  </w:endnote>
  <w:endnote w:type="continuationSeparator" w:id="0">
    <w:p w:rsidR="00A02532" w:rsidRDefault="00A02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803" w:rsidRPr="00B553F8" w:rsidRDefault="004C5624">
    <w:pPr>
      <w:pStyle w:val="Pieddepage"/>
      <w:rPr>
        <w:rFonts w:ascii="Arial" w:hAnsi="Arial" w:cs="Arial"/>
        <w:sz w:val="20"/>
        <w:szCs w:val="20"/>
      </w:rPr>
    </w:pPr>
    <w:r w:rsidRPr="00B553F8">
      <w:rPr>
        <w:rFonts w:ascii="Arial" w:hAnsi="Arial" w:cs="Arial"/>
        <w:sz w:val="20"/>
        <w:szCs w:val="20"/>
      </w:rPr>
      <w:t>Version 20</w:t>
    </w:r>
    <w:r w:rsidR="007C12E7">
      <w:rPr>
        <w:rFonts w:ascii="Arial" w:hAnsi="Arial" w:cs="Arial"/>
        <w:sz w:val="20"/>
        <w:szCs w:val="20"/>
      </w:rPr>
      <w:t>24</w:t>
    </w:r>
    <w:r w:rsidR="00C41803" w:rsidRPr="00B553F8">
      <w:rPr>
        <w:rFonts w:ascii="Arial" w:hAnsi="Arial" w:cs="Arial"/>
        <w:sz w:val="20"/>
        <w:szCs w:val="20"/>
      </w:rPr>
      <w:tab/>
    </w:r>
    <w:r w:rsidR="00C41803" w:rsidRPr="00B553F8">
      <w:rPr>
        <w:rFonts w:ascii="Arial" w:hAnsi="Arial" w:cs="Arial"/>
        <w:sz w:val="20"/>
        <w:szCs w:val="20"/>
      </w:rPr>
      <w:tab/>
    </w:r>
    <w:r w:rsidR="00E27D7B" w:rsidRPr="00B553F8">
      <w:rPr>
        <w:rStyle w:val="Numrodepage"/>
        <w:rFonts w:ascii="Arial" w:hAnsi="Arial" w:cs="Arial"/>
        <w:sz w:val="20"/>
        <w:szCs w:val="20"/>
      </w:rPr>
      <w:fldChar w:fldCharType="begin"/>
    </w:r>
    <w:r w:rsidR="00C41803" w:rsidRPr="00B553F8">
      <w:rPr>
        <w:rStyle w:val="Numrodepage"/>
        <w:rFonts w:ascii="Arial" w:hAnsi="Arial" w:cs="Arial"/>
        <w:sz w:val="20"/>
        <w:szCs w:val="20"/>
      </w:rPr>
      <w:instrText xml:space="preserve"> PAGE </w:instrText>
    </w:r>
    <w:r w:rsidR="00E27D7B" w:rsidRPr="00B553F8">
      <w:rPr>
        <w:rStyle w:val="Numrodepage"/>
        <w:rFonts w:ascii="Arial" w:hAnsi="Arial" w:cs="Arial"/>
        <w:sz w:val="20"/>
        <w:szCs w:val="20"/>
      </w:rPr>
      <w:fldChar w:fldCharType="separate"/>
    </w:r>
    <w:r w:rsidR="001855EB">
      <w:rPr>
        <w:rStyle w:val="Numrodepage"/>
        <w:rFonts w:ascii="Arial" w:hAnsi="Arial" w:cs="Arial"/>
        <w:noProof/>
        <w:sz w:val="20"/>
        <w:szCs w:val="20"/>
      </w:rPr>
      <w:t>1</w:t>
    </w:r>
    <w:r w:rsidR="00E27D7B" w:rsidRPr="00B553F8">
      <w:rPr>
        <w:rStyle w:val="Numrodepage"/>
        <w:rFonts w:ascii="Arial" w:hAnsi="Arial" w:cs="Arial"/>
        <w:sz w:val="20"/>
        <w:szCs w:val="20"/>
      </w:rPr>
      <w:fldChar w:fldCharType="end"/>
    </w:r>
    <w:r w:rsidR="00C41803" w:rsidRPr="00B553F8">
      <w:rPr>
        <w:rStyle w:val="Numrodepage"/>
        <w:rFonts w:ascii="Arial" w:hAnsi="Arial" w:cs="Arial"/>
        <w:sz w:val="20"/>
        <w:szCs w:val="20"/>
      </w:rPr>
      <w:t>/</w:t>
    </w:r>
    <w:r w:rsidR="00E27D7B" w:rsidRPr="00B553F8">
      <w:rPr>
        <w:rStyle w:val="Numrodepage"/>
        <w:rFonts w:ascii="Arial" w:hAnsi="Arial" w:cs="Arial"/>
        <w:sz w:val="20"/>
        <w:szCs w:val="20"/>
      </w:rPr>
      <w:fldChar w:fldCharType="begin"/>
    </w:r>
    <w:r w:rsidR="00C41803" w:rsidRPr="00B553F8">
      <w:rPr>
        <w:rStyle w:val="Numrodepage"/>
        <w:rFonts w:ascii="Arial" w:hAnsi="Arial" w:cs="Arial"/>
        <w:sz w:val="20"/>
        <w:szCs w:val="20"/>
      </w:rPr>
      <w:instrText xml:space="preserve"> NUMPAGES </w:instrText>
    </w:r>
    <w:r w:rsidR="00E27D7B" w:rsidRPr="00B553F8">
      <w:rPr>
        <w:rStyle w:val="Numrodepage"/>
        <w:rFonts w:ascii="Arial" w:hAnsi="Arial" w:cs="Arial"/>
        <w:sz w:val="20"/>
        <w:szCs w:val="20"/>
      </w:rPr>
      <w:fldChar w:fldCharType="separate"/>
    </w:r>
    <w:r w:rsidR="001855EB">
      <w:rPr>
        <w:rStyle w:val="Numrodepage"/>
        <w:rFonts w:ascii="Arial" w:hAnsi="Arial" w:cs="Arial"/>
        <w:noProof/>
        <w:sz w:val="20"/>
        <w:szCs w:val="20"/>
      </w:rPr>
      <w:t>2</w:t>
    </w:r>
    <w:r w:rsidR="00E27D7B" w:rsidRPr="00B553F8">
      <w:rPr>
        <w:rStyle w:val="Numrodepage"/>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532" w:rsidRDefault="00A02532">
      <w:r>
        <w:separator/>
      </w:r>
    </w:p>
  </w:footnote>
  <w:footnote w:type="continuationSeparator" w:id="0">
    <w:p w:rsidR="00A02532" w:rsidRDefault="00A02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624" w:rsidRDefault="00744897" w:rsidP="5958C372">
    <w:pPr>
      <w:pStyle w:val="En-tte"/>
      <w:tabs>
        <w:tab w:val="clear" w:pos="4536"/>
        <w:tab w:val="clear" w:pos="9072"/>
        <w:tab w:val="center" w:pos="5670"/>
      </w:tabs>
      <w:jc w:val="center"/>
      <w:rPr>
        <w:rFonts w:ascii="Arial" w:hAnsi="Arial" w:cs="Arial"/>
        <w:b/>
        <w:bCs/>
        <w:sz w:val="32"/>
        <w:szCs w:val="32"/>
      </w:rPr>
    </w:pPr>
    <w:r>
      <w:rPr>
        <w:noProof/>
        <w:lang w:val="fr-FR"/>
      </w:rPr>
      <w:drawing>
        <wp:anchor distT="0" distB="0" distL="114300" distR="114300" simplePos="0" relativeHeight="251657728" behindDoc="1" locked="0" layoutInCell="1" allowOverlap="1">
          <wp:simplePos x="0" y="0"/>
          <wp:positionH relativeFrom="column">
            <wp:posOffset>3810</wp:posOffset>
          </wp:positionH>
          <wp:positionV relativeFrom="paragraph">
            <wp:posOffset>0</wp:posOffset>
          </wp:positionV>
          <wp:extent cx="914400" cy="914400"/>
          <wp:effectExtent l="0" t="0" r="0" b="0"/>
          <wp:wrapTight wrapText="bothSides">
            <wp:wrapPolygon edited="0">
              <wp:start x="0" y="0"/>
              <wp:lineTo x="0" y="21150"/>
              <wp:lineTo x="21150" y="21150"/>
              <wp:lineTo x="21150" y="0"/>
              <wp:lineTo x="0" y="0"/>
            </wp:wrapPolygon>
          </wp:wrapTight>
          <wp:docPr id="2" name="Image 2" descr="MINILOGO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LOGO17"/>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4642F2">
      <w:rPr>
        <w:rFonts w:ascii="Arial" w:hAnsi="Arial" w:cs="Arial"/>
        <w:sz w:val="16"/>
      </w:rPr>
      <w:tab/>
    </w:r>
    <w:r w:rsidR="004642F2" w:rsidRPr="004642F2">
      <w:rPr>
        <w:rFonts w:ascii="Arial" w:hAnsi="Arial" w:cs="Arial"/>
        <w:b/>
        <w:bCs/>
        <w:sz w:val="48"/>
        <w:szCs w:val="48"/>
      </w:rPr>
      <w:t>A</w:t>
    </w:r>
    <w:r w:rsidR="004642F2" w:rsidRPr="5958C372">
      <w:rPr>
        <w:rFonts w:ascii="Arial" w:hAnsi="Arial" w:cs="Arial"/>
        <w:sz w:val="22"/>
        <w:szCs w:val="22"/>
      </w:rPr>
      <w:t xml:space="preserve">ssociation des </w:t>
    </w:r>
    <w:r w:rsidR="004642F2" w:rsidRPr="004642F2">
      <w:rPr>
        <w:rFonts w:ascii="Arial" w:hAnsi="Arial" w:cs="Arial"/>
        <w:b/>
        <w:bCs/>
        <w:sz w:val="48"/>
        <w:szCs w:val="48"/>
      </w:rPr>
      <w:t>P</w:t>
    </w:r>
    <w:r w:rsidR="004642F2" w:rsidRPr="5958C372">
      <w:rPr>
        <w:rFonts w:ascii="Arial" w:hAnsi="Arial" w:cs="Arial"/>
        <w:sz w:val="22"/>
        <w:szCs w:val="22"/>
      </w:rPr>
      <w:t xml:space="preserve">lasticiens </w:t>
    </w:r>
    <w:r w:rsidR="004642F2" w:rsidRPr="004642F2">
      <w:rPr>
        <w:rFonts w:ascii="Arial" w:hAnsi="Arial" w:cs="Arial"/>
        <w:b/>
        <w:bCs/>
        <w:sz w:val="48"/>
        <w:szCs w:val="48"/>
      </w:rPr>
      <w:t>A</w:t>
    </w:r>
    <w:r w:rsidR="002905F6" w:rsidRPr="5958C372">
      <w:rPr>
        <w:rFonts w:ascii="Arial" w:hAnsi="Arial" w:cs="Arial"/>
        <w:sz w:val="22"/>
        <w:szCs w:val="22"/>
      </w:rPr>
      <w:t>mateurs</w:t>
    </w:r>
    <w:r w:rsidR="004642F2" w:rsidRPr="5958C372">
      <w:rPr>
        <w:rFonts w:ascii="Arial" w:hAnsi="Arial" w:cs="Arial"/>
        <w:sz w:val="22"/>
        <w:szCs w:val="22"/>
      </w:rPr>
      <w:t xml:space="preserve"> du </w:t>
    </w:r>
    <w:proofErr w:type="spellStart"/>
    <w:r w:rsidR="004642F2" w:rsidRPr="004642F2">
      <w:rPr>
        <w:rFonts w:ascii="Arial" w:hAnsi="Arial" w:cs="Arial"/>
        <w:b/>
        <w:bCs/>
        <w:sz w:val="48"/>
        <w:szCs w:val="48"/>
      </w:rPr>
      <w:t>N</w:t>
    </w:r>
    <w:r w:rsidR="004642F2" w:rsidRPr="5958C372">
      <w:rPr>
        <w:rFonts w:ascii="Arial" w:hAnsi="Arial" w:cs="Arial"/>
        <w:sz w:val="22"/>
        <w:szCs w:val="22"/>
      </w:rPr>
      <w:t>ord-</w:t>
    </w:r>
    <w:r w:rsidR="004642F2" w:rsidRPr="004642F2">
      <w:rPr>
        <w:rFonts w:ascii="Arial" w:hAnsi="Arial" w:cs="Arial"/>
        <w:b/>
        <w:bCs/>
        <w:sz w:val="48"/>
        <w:szCs w:val="48"/>
      </w:rPr>
      <w:t>E</w:t>
    </w:r>
    <w:r w:rsidR="004642F2" w:rsidRPr="5958C372">
      <w:rPr>
        <w:rFonts w:ascii="Arial" w:hAnsi="Arial" w:cs="Arial"/>
        <w:sz w:val="22"/>
        <w:szCs w:val="22"/>
      </w:rPr>
      <w:t>st</w:t>
    </w:r>
    <w:proofErr w:type="spellEnd"/>
    <w:r w:rsidR="004642F2" w:rsidRPr="004642F2">
      <w:rPr>
        <w:rFonts w:ascii="Arial" w:hAnsi="Arial" w:cs="Arial"/>
        <w:b/>
        <w:bCs/>
        <w:sz w:val="48"/>
        <w:szCs w:val="48"/>
      </w:rPr>
      <w:t xml:space="preserve"> T</w:t>
    </w:r>
    <w:r w:rsidR="004642F2" w:rsidRPr="5958C372">
      <w:rPr>
        <w:rFonts w:ascii="Arial" w:hAnsi="Arial" w:cs="Arial"/>
        <w:sz w:val="22"/>
        <w:szCs w:val="22"/>
      </w:rPr>
      <w:t>oulousain</w:t>
    </w:r>
    <w:r w:rsidRPr="004642F2">
      <w:rPr>
        <w:rFonts w:ascii="Arial" w:hAnsi="Arial" w:cs="Arial"/>
        <w:sz w:val="22"/>
      </w:rPr>
      <w:tab/>
    </w:r>
    <w:r w:rsidR="00B553F8" w:rsidRPr="5958C372">
      <w:rPr>
        <w:rFonts w:ascii="Arial" w:hAnsi="Arial" w:cs="Arial"/>
        <w:sz w:val="22"/>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BD15057_"/>
      </v:shape>
    </w:pict>
  </w:numPicBullet>
  <w:abstractNum w:abstractNumId="0">
    <w:nsid w:val="053850BA"/>
    <w:multiLevelType w:val="hybridMultilevel"/>
    <w:tmpl w:val="6E04F2F0"/>
    <w:lvl w:ilvl="0" w:tplc="9B0A6BB4">
      <w:start w:val="1"/>
      <w:numFmt w:val="decimal"/>
      <w:lvlText w:val="Article %1"/>
      <w:lvlJc w:val="left"/>
      <w:pPr>
        <w:ind w:left="720" w:hanging="360"/>
      </w:pPr>
    </w:lvl>
    <w:lvl w:ilvl="1" w:tplc="470891CE">
      <w:start w:val="1"/>
      <w:numFmt w:val="lowerLetter"/>
      <w:lvlText w:val="%2."/>
      <w:lvlJc w:val="left"/>
      <w:pPr>
        <w:ind w:left="1440" w:hanging="360"/>
      </w:pPr>
    </w:lvl>
    <w:lvl w:ilvl="2" w:tplc="EFF07586">
      <w:start w:val="1"/>
      <w:numFmt w:val="lowerRoman"/>
      <w:lvlText w:val="%3."/>
      <w:lvlJc w:val="right"/>
      <w:pPr>
        <w:ind w:left="2160" w:hanging="180"/>
      </w:pPr>
    </w:lvl>
    <w:lvl w:ilvl="3" w:tplc="2716C212">
      <w:start w:val="1"/>
      <w:numFmt w:val="decimal"/>
      <w:lvlText w:val="%4."/>
      <w:lvlJc w:val="left"/>
      <w:pPr>
        <w:ind w:left="2880" w:hanging="360"/>
      </w:pPr>
    </w:lvl>
    <w:lvl w:ilvl="4" w:tplc="AA44686A">
      <w:start w:val="1"/>
      <w:numFmt w:val="lowerLetter"/>
      <w:lvlText w:val="%5."/>
      <w:lvlJc w:val="left"/>
      <w:pPr>
        <w:ind w:left="3600" w:hanging="360"/>
      </w:pPr>
    </w:lvl>
    <w:lvl w:ilvl="5" w:tplc="077ECDC6">
      <w:start w:val="1"/>
      <w:numFmt w:val="lowerRoman"/>
      <w:lvlText w:val="%6."/>
      <w:lvlJc w:val="right"/>
      <w:pPr>
        <w:ind w:left="4320" w:hanging="180"/>
      </w:pPr>
    </w:lvl>
    <w:lvl w:ilvl="6" w:tplc="C40EF144">
      <w:start w:val="1"/>
      <w:numFmt w:val="decimal"/>
      <w:lvlText w:val="%7."/>
      <w:lvlJc w:val="left"/>
      <w:pPr>
        <w:ind w:left="5040" w:hanging="360"/>
      </w:pPr>
    </w:lvl>
    <w:lvl w:ilvl="7" w:tplc="59F43BA6">
      <w:start w:val="1"/>
      <w:numFmt w:val="lowerLetter"/>
      <w:lvlText w:val="%8."/>
      <w:lvlJc w:val="left"/>
      <w:pPr>
        <w:ind w:left="5760" w:hanging="360"/>
      </w:pPr>
    </w:lvl>
    <w:lvl w:ilvl="8" w:tplc="D2A0C01A">
      <w:start w:val="1"/>
      <w:numFmt w:val="lowerRoman"/>
      <w:lvlText w:val="%9."/>
      <w:lvlJc w:val="right"/>
      <w:pPr>
        <w:ind w:left="6480" w:hanging="180"/>
      </w:pPr>
    </w:lvl>
  </w:abstractNum>
  <w:abstractNum w:abstractNumId="1">
    <w:nsid w:val="0B6424A6"/>
    <w:multiLevelType w:val="multilevel"/>
    <w:tmpl w:val="9316253C"/>
    <w:lvl w:ilvl="0">
      <w:start w:val="1"/>
      <w:numFmt w:val="decimal"/>
      <w:pStyle w:val="Titre1"/>
      <w:lvlText w:val="Article %1"/>
      <w:lvlJc w:val="left"/>
      <w:pPr>
        <w:tabs>
          <w:tab w:val="num" w:pos="426"/>
        </w:tabs>
        <w:ind w:left="426" w:hanging="360"/>
      </w:pPr>
      <w:rPr>
        <w:rFonts w:hint="default"/>
      </w:rPr>
    </w:lvl>
    <w:lvl w:ilvl="1">
      <w:start w:val="1"/>
      <w:numFmt w:val="decimal"/>
      <w:pStyle w:val="Titre2"/>
      <w:isLgl/>
      <w:lvlText w:val="%1.%2."/>
      <w:lvlJc w:val="left"/>
      <w:pPr>
        <w:tabs>
          <w:tab w:val="num" w:pos="858"/>
        </w:tabs>
        <w:ind w:left="858" w:hanging="432"/>
      </w:pPr>
      <w:rPr>
        <w:rFonts w:hint="default"/>
      </w:rPr>
    </w:lvl>
    <w:lvl w:ilvl="2">
      <w:start w:val="1"/>
      <w:numFmt w:val="decimal"/>
      <w:pStyle w:val="Titre3"/>
      <w:lvlText w:val="%1.%2.%3."/>
      <w:lvlJc w:val="left"/>
      <w:pPr>
        <w:tabs>
          <w:tab w:val="num" w:pos="1506"/>
        </w:tabs>
        <w:ind w:left="1290" w:hanging="504"/>
      </w:pPr>
      <w:rPr>
        <w:rFonts w:hint="default"/>
      </w:rPr>
    </w:lvl>
    <w:lvl w:ilvl="3">
      <w:start w:val="1"/>
      <w:numFmt w:val="decimal"/>
      <w:lvlText w:val="%1.%2.%3.%4."/>
      <w:lvlJc w:val="left"/>
      <w:pPr>
        <w:tabs>
          <w:tab w:val="num" w:pos="1866"/>
        </w:tabs>
        <w:ind w:left="1794" w:hanging="648"/>
      </w:pPr>
      <w:rPr>
        <w:rFonts w:hint="default"/>
      </w:rPr>
    </w:lvl>
    <w:lvl w:ilvl="4">
      <w:start w:val="1"/>
      <w:numFmt w:val="decimal"/>
      <w:lvlText w:val="%1.%2.%3.%4.%5."/>
      <w:lvlJc w:val="left"/>
      <w:pPr>
        <w:tabs>
          <w:tab w:val="num" w:pos="2586"/>
        </w:tabs>
        <w:ind w:left="2298" w:hanging="792"/>
      </w:pPr>
      <w:rPr>
        <w:rFonts w:hint="default"/>
      </w:rPr>
    </w:lvl>
    <w:lvl w:ilvl="5">
      <w:start w:val="1"/>
      <w:numFmt w:val="decimal"/>
      <w:lvlText w:val="%1.%2.%3.%4.%5.%6."/>
      <w:lvlJc w:val="left"/>
      <w:pPr>
        <w:tabs>
          <w:tab w:val="num" w:pos="2946"/>
        </w:tabs>
        <w:ind w:left="2802" w:hanging="936"/>
      </w:pPr>
      <w:rPr>
        <w:rFonts w:hint="default"/>
      </w:rPr>
    </w:lvl>
    <w:lvl w:ilvl="6">
      <w:start w:val="1"/>
      <w:numFmt w:val="decimal"/>
      <w:lvlText w:val="%1.%2.%3.%4.%5.%6.%7."/>
      <w:lvlJc w:val="left"/>
      <w:pPr>
        <w:tabs>
          <w:tab w:val="num" w:pos="3666"/>
        </w:tabs>
        <w:ind w:left="3306" w:hanging="1080"/>
      </w:pPr>
      <w:rPr>
        <w:rFonts w:hint="default"/>
      </w:rPr>
    </w:lvl>
    <w:lvl w:ilvl="7">
      <w:start w:val="1"/>
      <w:numFmt w:val="decimal"/>
      <w:lvlText w:val="%1.%2.%3.%4.%5.%6.%7.%8."/>
      <w:lvlJc w:val="left"/>
      <w:pPr>
        <w:tabs>
          <w:tab w:val="num" w:pos="4026"/>
        </w:tabs>
        <w:ind w:left="3810" w:hanging="1224"/>
      </w:pPr>
      <w:rPr>
        <w:rFonts w:hint="default"/>
      </w:rPr>
    </w:lvl>
    <w:lvl w:ilvl="8">
      <w:start w:val="1"/>
      <w:numFmt w:val="decimal"/>
      <w:lvlText w:val="%1.%2.%3.%4.%5.%6.%7.%8.%9."/>
      <w:lvlJc w:val="left"/>
      <w:pPr>
        <w:tabs>
          <w:tab w:val="num" w:pos="4746"/>
        </w:tabs>
        <w:ind w:left="4386" w:hanging="1440"/>
      </w:pPr>
      <w:rPr>
        <w:rFonts w:hint="default"/>
      </w:rPr>
    </w:lvl>
  </w:abstractNum>
  <w:abstractNum w:abstractNumId="2">
    <w:nsid w:val="10DD2C3E"/>
    <w:multiLevelType w:val="multilevel"/>
    <w:tmpl w:val="F200B4E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1324E28"/>
    <w:multiLevelType w:val="hybridMultilevel"/>
    <w:tmpl w:val="51941A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47F74CD"/>
    <w:multiLevelType w:val="hybridMultilevel"/>
    <w:tmpl w:val="5090F6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F151D26"/>
    <w:multiLevelType w:val="hybridMultilevel"/>
    <w:tmpl w:val="FFCAB420"/>
    <w:lvl w:ilvl="0" w:tplc="F552D68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03B2F6F"/>
    <w:multiLevelType w:val="hybridMultilevel"/>
    <w:tmpl w:val="F9862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86081C"/>
    <w:multiLevelType w:val="hybridMultilevel"/>
    <w:tmpl w:val="BA8E73DA"/>
    <w:lvl w:ilvl="0" w:tplc="F552D68C">
      <w:numFmt w:val="bullet"/>
      <w:lvlText w:val="-"/>
      <w:lvlJc w:val="left"/>
      <w:pPr>
        <w:tabs>
          <w:tab w:val="num" w:pos="720"/>
        </w:tabs>
        <w:ind w:left="720" w:hanging="360"/>
      </w:pPr>
      <w:rPr>
        <w:rFonts w:ascii="Arial" w:eastAsia="Times New Roman" w:hAnsi="Arial" w:cs="Arial" w:hint="default"/>
        <w:color w:val="auto"/>
      </w:rPr>
    </w:lvl>
    <w:lvl w:ilvl="1" w:tplc="040C0003" w:tentative="1">
      <w:start w:val="1"/>
      <w:numFmt w:val="bullet"/>
      <w:lvlText w:val="o"/>
      <w:lvlJc w:val="left"/>
      <w:pPr>
        <w:tabs>
          <w:tab w:val="num" w:pos="0"/>
        </w:tabs>
        <w:ind w:left="0" w:hanging="360"/>
      </w:pPr>
      <w:rPr>
        <w:rFonts w:ascii="Courier New" w:hAnsi="Courier New" w:cs="Courier New" w:hint="default"/>
      </w:rPr>
    </w:lvl>
    <w:lvl w:ilvl="2" w:tplc="040C0005" w:tentative="1">
      <w:start w:val="1"/>
      <w:numFmt w:val="bullet"/>
      <w:lvlText w:val=""/>
      <w:lvlJc w:val="left"/>
      <w:pPr>
        <w:tabs>
          <w:tab w:val="num" w:pos="720"/>
        </w:tabs>
        <w:ind w:left="720" w:hanging="360"/>
      </w:pPr>
      <w:rPr>
        <w:rFonts w:ascii="Wingdings" w:hAnsi="Wingdings" w:hint="default"/>
      </w:rPr>
    </w:lvl>
    <w:lvl w:ilvl="3" w:tplc="040C0001" w:tentative="1">
      <w:start w:val="1"/>
      <w:numFmt w:val="bullet"/>
      <w:lvlText w:val=""/>
      <w:lvlJc w:val="left"/>
      <w:pPr>
        <w:tabs>
          <w:tab w:val="num" w:pos="1440"/>
        </w:tabs>
        <w:ind w:left="1440" w:hanging="360"/>
      </w:pPr>
      <w:rPr>
        <w:rFonts w:ascii="Symbol" w:hAnsi="Symbol" w:hint="default"/>
      </w:rPr>
    </w:lvl>
    <w:lvl w:ilvl="4" w:tplc="040C0003" w:tentative="1">
      <w:start w:val="1"/>
      <w:numFmt w:val="bullet"/>
      <w:lvlText w:val="o"/>
      <w:lvlJc w:val="left"/>
      <w:pPr>
        <w:tabs>
          <w:tab w:val="num" w:pos="2160"/>
        </w:tabs>
        <w:ind w:left="2160" w:hanging="360"/>
      </w:pPr>
      <w:rPr>
        <w:rFonts w:ascii="Courier New" w:hAnsi="Courier New" w:cs="Courier New" w:hint="default"/>
      </w:rPr>
    </w:lvl>
    <w:lvl w:ilvl="5" w:tplc="040C0005" w:tentative="1">
      <w:start w:val="1"/>
      <w:numFmt w:val="bullet"/>
      <w:lvlText w:val=""/>
      <w:lvlJc w:val="left"/>
      <w:pPr>
        <w:tabs>
          <w:tab w:val="num" w:pos="2880"/>
        </w:tabs>
        <w:ind w:left="2880" w:hanging="360"/>
      </w:pPr>
      <w:rPr>
        <w:rFonts w:ascii="Wingdings" w:hAnsi="Wingdings" w:hint="default"/>
      </w:rPr>
    </w:lvl>
    <w:lvl w:ilvl="6" w:tplc="040C0001" w:tentative="1">
      <w:start w:val="1"/>
      <w:numFmt w:val="bullet"/>
      <w:lvlText w:val=""/>
      <w:lvlJc w:val="left"/>
      <w:pPr>
        <w:tabs>
          <w:tab w:val="num" w:pos="3600"/>
        </w:tabs>
        <w:ind w:left="3600" w:hanging="360"/>
      </w:pPr>
      <w:rPr>
        <w:rFonts w:ascii="Symbol" w:hAnsi="Symbol" w:hint="default"/>
      </w:rPr>
    </w:lvl>
    <w:lvl w:ilvl="7" w:tplc="040C0003" w:tentative="1">
      <w:start w:val="1"/>
      <w:numFmt w:val="bullet"/>
      <w:lvlText w:val="o"/>
      <w:lvlJc w:val="left"/>
      <w:pPr>
        <w:tabs>
          <w:tab w:val="num" w:pos="4320"/>
        </w:tabs>
        <w:ind w:left="4320" w:hanging="360"/>
      </w:pPr>
      <w:rPr>
        <w:rFonts w:ascii="Courier New" w:hAnsi="Courier New" w:cs="Courier New" w:hint="default"/>
      </w:rPr>
    </w:lvl>
    <w:lvl w:ilvl="8" w:tplc="040C0005" w:tentative="1">
      <w:start w:val="1"/>
      <w:numFmt w:val="bullet"/>
      <w:lvlText w:val=""/>
      <w:lvlJc w:val="left"/>
      <w:pPr>
        <w:tabs>
          <w:tab w:val="num" w:pos="5040"/>
        </w:tabs>
        <w:ind w:left="5040" w:hanging="360"/>
      </w:pPr>
      <w:rPr>
        <w:rFonts w:ascii="Wingdings" w:hAnsi="Wingdings" w:hint="default"/>
      </w:rPr>
    </w:lvl>
  </w:abstractNum>
  <w:abstractNum w:abstractNumId="8">
    <w:nsid w:val="24C55B5E"/>
    <w:multiLevelType w:val="multilevel"/>
    <w:tmpl w:val="B7C23A40"/>
    <w:lvl w:ilvl="0">
      <w:start w:val="1"/>
      <w:numFmt w:val="decimal"/>
      <w:lvlText w:val="%1."/>
      <w:lvlJc w:val="left"/>
      <w:pPr>
        <w:tabs>
          <w:tab w:val="num" w:pos="426"/>
        </w:tabs>
        <w:ind w:left="426" w:hanging="360"/>
      </w:pPr>
      <w:rPr>
        <w:rFonts w:hint="default"/>
      </w:rPr>
    </w:lvl>
    <w:lvl w:ilvl="1">
      <w:start w:val="1"/>
      <w:numFmt w:val="decimal"/>
      <w:isLgl/>
      <w:lvlText w:val="%1.%2."/>
      <w:lvlJc w:val="left"/>
      <w:pPr>
        <w:tabs>
          <w:tab w:val="num" w:pos="858"/>
        </w:tabs>
        <w:ind w:left="858" w:hanging="432"/>
      </w:pPr>
      <w:rPr>
        <w:rFonts w:hint="default"/>
      </w:rPr>
    </w:lvl>
    <w:lvl w:ilvl="2">
      <w:start w:val="1"/>
      <w:numFmt w:val="decimal"/>
      <w:lvlText w:val="%1.%2.%3."/>
      <w:lvlJc w:val="left"/>
      <w:pPr>
        <w:tabs>
          <w:tab w:val="num" w:pos="1506"/>
        </w:tabs>
        <w:ind w:left="1290" w:hanging="504"/>
      </w:pPr>
      <w:rPr>
        <w:rFonts w:hint="default"/>
      </w:rPr>
    </w:lvl>
    <w:lvl w:ilvl="3">
      <w:start w:val="1"/>
      <w:numFmt w:val="decimal"/>
      <w:lvlText w:val="%1.%2.%3.%4."/>
      <w:lvlJc w:val="left"/>
      <w:pPr>
        <w:tabs>
          <w:tab w:val="num" w:pos="1866"/>
        </w:tabs>
        <w:ind w:left="1794" w:hanging="648"/>
      </w:pPr>
      <w:rPr>
        <w:rFonts w:hint="default"/>
      </w:rPr>
    </w:lvl>
    <w:lvl w:ilvl="4">
      <w:start w:val="1"/>
      <w:numFmt w:val="decimal"/>
      <w:lvlText w:val="%1.%2.%3.%4.%5."/>
      <w:lvlJc w:val="left"/>
      <w:pPr>
        <w:tabs>
          <w:tab w:val="num" w:pos="2586"/>
        </w:tabs>
        <w:ind w:left="2298" w:hanging="792"/>
      </w:pPr>
      <w:rPr>
        <w:rFonts w:hint="default"/>
      </w:rPr>
    </w:lvl>
    <w:lvl w:ilvl="5">
      <w:start w:val="1"/>
      <w:numFmt w:val="decimal"/>
      <w:lvlText w:val="%1.%2.%3.%4.%5.%6."/>
      <w:lvlJc w:val="left"/>
      <w:pPr>
        <w:tabs>
          <w:tab w:val="num" w:pos="2946"/>
        </w:tabs>
        <w:ind w:left="2802" w:hanging="936"/>
      </w:pPr>
      <w:rPr>
        <w:rFonts w:hint="default"/>
      </w:rPr>
    </w:lvl>
    <w:lvl w:ilvl="6">
      <w:start w:val="1"/>
      <w:numFmt w:val="decimal"/>
      <w:lvlText w:val="%1.%2.%3.%4.%5.%6.%7."/>
      <w:lvlJc w:val="left"/>
      <w:pPr>
        <w:tabs>
          <w:tab w:val="num" w:pos="3666"/>
        </w:tabs>
        <w:ind w:left="3306" w:hanging="1080"/>
      </w:pPr>
      <w:rPr>
        <w:rFonts w:hint="default"/>
      </w:rPr>
    </w:lvl>
    <w:lvl w:ilvl="7">
      <w:start w:val="1"/>
      <w:numFmt w:val="decimal"/>
      <w:lvlText w:val="%1.%2.%3.%4.%5.%6.%7.%8."/>
      <w:lvlJc w:val="left"/>
      <w:pPr>
        <w:tabs>
          <w:tab w:val="num" w:pos="4026"/>
        </w:tabs>
        <w:ind w:left="3810" w:hanging="1224"/>
      </w:pPr>
      <w:rPr>
        <w:rFonts w:hint="default"/>
      </w:rPr>
    </w:lvl>
    <w:lvl w:ilvl="8">
      <w:start w:val="1"/>
      <w:numFmt w:val="decimal"/>
      <w:lvlText w:val="%1.%2.%3.%4.%5.%6.%7.%8.%9."/>
      <w:lvlJc w:val="left"/>
      <w:pPr>
        <w:tabs>
          <w:tab w:val="num" w:pos="4746"/>
        </w:tabs>
        <w:ind w:left="4386" w:hanging="1440"/>
      </w:pPr>
      <w:rPr>
        <w:rFonts w:hint="default"/>
      </w:rPr>
    </w:lvl>
  </w:abstractNum>
  <w:abstractNum w:abstractNumId="9">
    <w:nsid w:val="3024788A"/>
    <w:multiLevelType w:val="hybridMultilevel"/>
    <w:tmpl w:val="22C2C5C4"/>
    <w:lvl w:ilvl="0" w:tplc="AC780AAA">
      <w:start w:val="1"/>
      <w:numFmt w:val="decimal"/>
      <w:lvlText w:val="Article %1"/>
      <w:lvlJc w:val="left"/>
      <w:pPr>
        <w:ind w:left="720" w:hanging="360"/>
      </w:pPr>
    </w:lvl>
    <w:lvl w:ilvl="1" w:tplc="5BBE2190">
      <w:start w:val="1"/>
      <w:numFmt w:val="lowerLetter"/>
      <w:lvlText w:val="%2."/>
      <w:lvlJc w:val="left"/>
      <w:pPr>
        <w:ind w:left="1440" w:hanging="360"/>
      </w:pPr>
    </w:lvl>
    <w:lvl w:ilvl="2" w:tplc="09EABDDA">
      <w:start w:val="1"/>
      <w:numFmt w:val="lowerRoman"/>
      <w:lvlText w:val="%3."/>
      <w:lvlJc w:val="right"/>
      <w:pPr>
        <w:ind w:left="2160" w:hanging="180"/>
      </w:pPr>
    </w:lvl>
    <w:lvl w:ilvl="3" w:tplc="F9469816">
      <w:start w:val="1"/>
      <w:numFmt w:val="decimal"/>
      <w:lvlText w:val="%4."/>
      <w:lvlJc w:val="left"/>
      <w:pPr>
        <w:ind w:left="2880" w:hanging="360"/>
      </w:pPr>
    </w:lvl>
    <w:lvl w:ilvl="4" w:tplc="F0EE7B60">
      <w:start w:val="1"/>
      <w:numFmt w:val="lowerLetter"/>
      <w:lvlText w:val="%5."/>
      <w:lvlJc w:val="left"/>
      <w:pPr>
        <w:ind w:left="3600" w:hanging="360"/>
      </w:pPr>
    </w:lvl>
    <w:lvl w:ilvl="5" w:tplc="B720C414">
      <w:start w:val="1"/>
      <w:numFmt w:val="lowerRoman"/>
      <w:lvlText w:val="%6."/>
      <w:lvlJc w:val="right"/>
      <w:pPr>
        <w:ind w:left="4320" w:hanging="180"/>
      </w:pPr>
    </w:lvl>
    <w:lvl w:ilvl="6" w:tplc="A49EBBC0">
      <w:start w:val="1"/>
      <w:numFmt w:val="decimal"/>
      <w:lvlText w:val="%7."/>
      <w:lvlJc w:val="left"/>
      <w:pPr>
        <w:ind w:left="5040" w:hanging="360"/>
      </w:pPr>
    </w:lvl>
    <w:lvl w:ilvl="7" w:tplc="54A48C0A">
      <w:start w:val="1"/>
      <w:numFmt w:val="lowerLetter"/>
      <w:lvlText w:val="%8."/>
      <w:lvlJc w:val="left"/>
      <w:pPr>
        <w:ind w:left="5760" w:hanging="360"/>
      </w:pPr>
    </w:lvl>
    <w:lvl w:ilvl="8" w:tplc="0560A2E2">
      <w:start w:val="1"/>
      <w:numFmt w:val="lowerRoman"/>
      <w:lvlText w:val="%9."/>
      <w:lvlJc w:val="right"/>
      <w:pPr>
        <w:ind w:left="6480" w:hanging="180"/>
      </w:pPr>
    </w:lvl>
  </w:abstractNum>
  <w:abstractNum w:abstractNumId="10">
    <w:nsid w:val="33CDB982"/>
    <w:multiLevelType w:val="hybridMultilevel"/>
    <w:tmpl w:val="1734A2EC"/>
    <w:lvl w:ilvl="0" w:tplc="CDB8ACEA">
      <w:start w:val="1"/>
      <w:numFmt w:val="decimal"/>
      <w:lvlText w:val="Article %1"/>
      <w:lvlJc w:val="left"/>
      <w:pPr>
        <w:ind w:left="720" w:hanging="360"/>
      </w:pPr>
    </w:lvl>
    <w:lvl w:ilvl="1" w:tplc="0B4CCB6C">
      <w:start w:val="1"/>
      <w:numFmt w:val="lowerLetter"/>
      <w:lvlText w:val="%2."/>
      <w:lvlJc w:val="left"/>
      <w:pPr>
        <w:ind w:left="1440" w:hanging="360"/>
      </w:pPr>
    </w:lvl>
    <w:lvl w:ilvl="2" w:tplc="69660D88">
      <w:start w:val="1"/>
      <w:numFmt w:val="lowerRoman"/>
      <w:lvlText w:val="%3."/>
      <w:lvlJc w:val="right"/>
      <w:pPr>
        <w:ind w:left="2160" w:hanging="180"/>
      </w:pPr>
    </w:lvl>
    <w:lvl w:ilvl="3" w:tplc="8F509754">
      <w:start w:val="1"/>
      <w:numFmt w:val="decimal"/>
      <w:lvlText w:val="%4."/>
      <w:lvlJc w:val="left"/>
      <w:pPr>
        <w:ind w:left="2880" w:hanging="360"/>
      </w:pPr>
    </w:lvl>
    <w:lvl w:ilvl="4" w:tplc="EDDEF2E6">
      <w:start w:val="1"/>
      <w:numFmt w:val="lowerLetter"/>
      <w:lvlText w:val="%5."/>
      <w:lvlJc w:val="left"/>
      <w:pPr>
        <w:ind w:left="3600" w:hanging="360"/>
      </w:pPr>
    </w:lvl>
    <w:lvl w:ilvl="5" w:tplc="F384C39C">
      <w:start w:val="1"/>
      <w:numFmt w:val="lowerRoman"/>
      <w:lvlText w:val="%6."/>
      <w:lvlJc w:val="right"/>
      <w:pPr>
        <w:ind w:left="4320" w:hanging="180"/>
      </w:pPr>
    </w:lvl>
    <w:lvl w:ilvl="6" w:tplc="BB80C418">
      <w:start w:val="1"/>
      <w:numFmt w:val="decimal"/>
      <w:lvlText w:val="%7."/>
      <w:lvlJc w:val="left"/>
      <w:pPr>
        <w:ind w:left="5040" w:hanging="360"/>
      </w:pPr>
    </w:lvl>
    <w:lvl w:ilvl="7" w:tplc="81C4D428">
      <w:start w:val="1"/>
      <w:numFmt w:val="lowerLetter"/>
      <w:lvlText w:val="%8."/>
      <w:lvlJc w:val="left"/>
      <w:pPr>
        <w:ind w:left="5760" w:hanging="360"/>
      </w:pPr>
    </w:lvl>
    <w:lvl w:ilvl="8" w:tplc="82903CAE">
      <w:start w:val="1"/>
      <w:numFmt w:val="lowerRoman"/>
      <w:lvlText w:val="%9."/>
      <w:lvlJc w:val="right"/>
      <w:pPr>
        <w:ind w:left="6480" w:hanging="180"/>
      </w:pPr>
    </w:lvl>
  </w:abstractNum>
  <w:abstractNum w:abstractNumId="11">
    <w:nsid w:val="384E42E9"/>
    <w:multiLevelType w:val="hybridMultilevel"/>
    <w:tmpl w:val="4C90C3F8"/>
    <w:lvl w:ilvl="0" w:tplc="DBE46152">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0"/>
        </w:tabs>
        <w:ind w:left="0" w:hanging="360"/>
      </w:pPr>
      <w:rPr>
        <w:rFonts w:ascii="Courier New" w:hAnsi="Courier New" w:cs="Courier New" w:hint="default"/>
      </w:rPr>
    </w:lvl>
    <w:lvl w:ilvl="2" w:tplc="040C0005" w:tentative="1">
      <w:start w:val="1"/>
      <w:numFmt w:val="bullet"/>
      <w:lvlText w:val=""/>
      <w:lvlJc w:val="left"/>
      <w:pPr>
        <w:tabs>
          <w:tab w:val="num" w:pos="720"/>
        </w:tabs>
        <w:ind w:left="720" w:hanging="360"/>
      </w:pPr>
      <w:rPr>
        <w:rFonts w:ascii="Wingdings" w:hAnsi="Wingdings" w:hint="default"/>
      </w:rPr>
    </w:lvl>
    <w:lvl w:ilvl="3" w:tplc="040C0001" w:tentative="1">
      <w:start w:val="1"/>
      <w:numFmt w:val="bullet"/>
      <w:lvlText w:val=""/>
      <w:lvlJc w:val="left"/>
      <w:pPr>
        <w:tabs>
          <w:tab w:val="num" w:pos="1440"/>
        </w:tabs>
        <w:ind w:left="1440" w:hanging="360"/>
      </w:pPr>
      <w:rPr>
        <w:rFonts w:ascii="Symbol" w:hAnsi="Symbol" w:hint="default"/>
      </w:rPr>
    </w:lvl>
    <w:lvl w:ilvl="4" w:tplc="040C0003" w:tentative="1">
      <w:start w:val="1"/>
      <w:numFmt w:val="bullet"/>
      <w:lvlText w:val="o"/>
      <w:lvlJc w:val="left"/>
      <w:pPr>
        <w:tabs>
          <w:tab w:val="num" w:pos="2160"/>
        </w:tabs>
        <w:ind w:left="2160" w:hanging="360"/>
      </w:pPr>
      <w:rPr>
        <w:rFonts w:ascii="Courier New" w:hAnsi="Courier New" w:cs="Courier New" w:hint="default"/>
      </w:rPr>
    </w:lvl>
    <w:lvl w:ilvl="5" w:tplc="040C0005" w:tentative="1">
      <w:start w:val="1"/>
      <w:numFmt w:val="bullet"/>
      <w:lvlText w:val=""/>
      <w:lvlJc w:val="left"/>
      <w:pPr>
        <w:tabs>
          <w:tab w:val="num" w:pos="2880"/>
        </w:tabs>
        <w:ind w:left="2880" w:hanging="360"/>
      </w:pPr>
      <w:rPr>
        <w:rFonts w:ascii="Wingdings" w:hAnsi="Wingdings" w:hint="default"/>
      </w:rPr>
    </w:lvl>
    <w:lvl w:ilvl="6" w:tplc="040C0001" w:tentative="1">
      <w:start w:val="1"/>
      <w:numFmt w:val="bullet"/>
      <w:lvlText w:val=""/>
      <w:lvlJc w:val="left"/>
      <w:pPr>
        <w:tabs>
          <w:tab w:val="num" w:pos="3600"/>
        </w:tabs>
        <w:ind w:left="3600" w:hanging="360"/>
      </w:pPr>
      <w:rPr>
        <w:rFonts w:ascii="Symbol" w:hAnsi="Symbol" w:hint="default"/>
      </w:rPr>
    </w:lvl>
    <w:lvl w:ilvl="7" w:tplc="040C0003" w:tentative="1">
      <w:start w:val="1"/>
      <w:numFmt w:val="bullet"/>
      <w:lvlText w:val="o"/>
      <w:lvlJc w:val="left"/>
      <w:pPr>
        <w:tabs>
          <w:tab w:val="num" w:pos="4320"/>
        </w:tabs>
        <w:ind w:left="4320" w:hanging="360"/>
      </w:pPr>
      <w:rPr>
        <w:rFonts w:ascii="Courier New" w:hAnsi="Courier New" w:cs="Courier New" w:hint="default"/>
      </w:rPr>
    </w:lvl>
    <w:lvl w:ilvl="8" w:tplc="040C0005" w:tentative="1">
      <w:start w:val="1"/>
      <w:numFmt w:val="bullet"/>
      <w:lvlText w:val=""/>
      <w:lvlJc w:val="left"/>
      <w:pPr>
        <w:tabs>
          <w:tab w:val="num" w:pos="5040"/>
        </w:tabs>
        <w:ind w:left="5040" w:hanging="360"/>
      </w:pPr>
      <w:rPr>
        <w:rFonts w:ascii="Wingdings" w:hAnsi="Wingdings" w:hint="default"/>
      </w:rPr>
    </w:lvl>
  </w:abstractNum>
  <w:abstractNum w:abstractNumId="12">
    <w:nsid w:val="5B604E1E"/>
    <w:multiLevelType w:val="hybridMultilevel"/>
    <w:tmpl w:val="7ADA891A"/>
    <w:lvl w:ilvl="0" w:tplc="5FEAF5C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5C2C483B"/>
    <w:multiLevelType w:val="hybridMultilevel"/>
    <w:tmpl w:val="9B86E350"/>
    <w:lvl w:ilvl="0" w:tplc="1DF21D20">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5C934502"/>
    <w:multiLevelType w:val="multilevel"/>
    <w:tmpl w:val="4C90C3F8"/>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15">
    <w:nsid w:val="63353A21"/>
    <w:multiLevelType w:val="multilevel"/>
    <w:tmpl w:val="94201BFC"/>
    <w:lvl w:ilvl="0">
      <w:start w:val="1"/>
      <w:numFmt w:val="decimal"/>
      <w:lvlText w:val="%1."/>
      <w:lvlJc w:val="left"/>
      <w:pPr>
        <w:tabs>
          <w:tab w:val="num" w:pos="426"/>
        </w:tabs>
        <w:ind w:left="426" w:hanging="360"/>
      </w:pPr>
      <w:rPr>
        <w:rFonts w:hint="default"/>
      </w:rPr>
    </w:lvl>
    <w:lvl w:ilvl="1">
      <w:start w:val="1"/>
      <w:numFmt w:val="decimal"/>
      <w:isLgl/>
      <w:lvlText w:val="%1.%2."/>
      <w:lvlJc w:val="left"/>
      <w:pPr>
        <w:tabs>
          <w:tab w:val="num" w:pos="858"/>
        </w:tabs>
        <w:ind w:left="858" w:hanging="432"/>
      </w:pPr>
      <w:rPr>
        <w:rFonts w:hint="default"/>
      </w:rPr>
    </w:lvl>
    <w:lvl w:ilvl="2">
      <w:start w:val="1"/>
      <w:numFmt w:val="decimal"/>
      <w:lvlText w:val="%1.%2.%3."/>
      <w:lvlJc w:val="left"/>
      <w:pPr>
        <w:tabs>
          <w:tab w:val="num" w:pos="1506"/>
        </w:tabs>
        <w:ind w:left="1290" w:hanging="504"/>
      </w:pPr>
      <w:rPr>
        <w:rFonts w:hint="default"/>
      </w:rPr>
    </w:lvl>
    <w:lvl w:ilvl="3">
      <w:start w:val="1"/>
      <w:numFmt w:val="decimal"/>
      <w:lvlText w:val="%1.%2.%3.%4."/>
      <w:lvlJc w:val="left"/>
      <w:pPr>
        <w:tabs>
          <w:tab w:val="num" w:pos="1866"/>
        </w:tabs>
        <w:ind w:left="1794" w:hanging="648"/>
      </w:pPr>
      <w:rPr>
        <w:rFonts w:hint="default"/>
      </w:rPr>
    </w:lvl>
    <w:lvl w:ilvl="4">
      <w:start w:val="1"/>
      <w:numFmt w:val="decimal"/>
      <w:lvlText w:val="%1.%2.%3.%4.%5."/>
      <w:lvlJc w:val="left"/>
      <w:pPr>
        <w:tabs>
          <w:tab w:val="num" w:pos="2586"/>
        </w:tabs>
        <w:ind w:left="2298" w:hanging="792"/>
      </w:pPr>
      <w:rPr>
        <w:rFonts w:hint="default"/>
      </w:rPr>
    </w:lvl>
    <w:lvl w:ilvl="5">
      <w:start w:val="1"/>
      <w:numFmt w:val="decimal"/>
      <w:lvlText w:val="%1.%2.%3.%4.%5.%6."/>
      <w:lvlJc w:val="left"/>
      <w:pPr>
        <w:tabs>
          <w:tab w:val="num" w:pos="2946"/>
        </w:tabs>
        <w:ind w:left="2802" w:hanging="936"/>
      </w:pPr>
      <w:rPr>
        <w:rFonts w:hint="default"/>
      </w:rPr>
    </w:lvl>
    <w:lvl w:ilvl="6">
      <w:start w:val="1"/>
      <w:numFmt w:val="decimal"/>
      <w:lvlText w:val="%1.%2.%3.%4.%5.%6.%7."/>
      <w:lvlJc w:val="left"/>
      <w:pPr>
        <w:tabs>
          <w:tab w:val="num" w:pos="3666"/>
        </w:tabs>
        <w:ind w:left="3306" w:hanging="1080"/>
      </w:pPr>
      <w:rPr>
        <w:rFonts w:hint="default"/>
      </w:rPr>
    </w:lvl>
    <w:lvl w:ilvl="7">
      <w:start w:val="1"/>
      <w:numFmt w:val="decimal"/>
      <w:lvlText w:val="%1.%2.%3.%4.%5.%6.%7.%8."/>
      <w:lvlJc w:val="left"/>
      <w:pPr>
        <w:tabs>
          <w:tab w:val="num" w:pos="4026"/>
        </w:tabs>
        <w:ind w:left="3810" w:hanging="1224"/>
      </w:pPr>
      <w:rPr>
        <w:rFonts w:hint="default"/>
      </w:rPr>
    </w:lvl>
    <w:lvl w:ilvl="8">
      <w:start w:val="1"/>
      <w:numFmt w:val="decimal"/>
      <w:lvlText w:val="%1.%2.%3.%4.%5.%6.%7.%8.%9."/>
      <w:lvlJc w:val="left"/>
      <w:pPr>
        <w:tabs>
          <w:tab w:val="num" w:pos="4746"/>
        </w:tabs>
        <w:ind w:left="4386" w:hanging="1440"/>
      </w:pPr>
      <w:rPr>
        <w:rFonts w:hint="default"/>
      </w:rPr>
    </w:lvl>
  </w:abstractNum>
  <w:abstractNum w:abstractNumId="16">
    <w:nsid w:val="66EF1EBF"/>
    <w:multiLevelType w:val="multilevel"/>
    <w:tmpl w:val="56C4FF7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42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7">
    <w:nsid w:val="6725372D"/>
    <w:multiLevelType w:val="hybridMultilevel"/>
    <w:tmpl w:val="33406A30"/>
    <w:lvl w:ilvl="0" w:tplc="523E8BE0">
      <w:start w:val="1"/>
      <w:numFmt w:val="decimal"/>
      <w:lvlText w:val="Article %1"/>
      <w:lvlJc w:val="left"/>
      <w:pPr>
        <w:ind w:left="720" w:hanging="360"/>
      </w:pPr>
    </w:lvl>
    <w:lvl w:ilvl="1" w:tplc="7E88C438">
      <w:start w:val="1"/>
      <w:numFmt w:val="lowerLetter"/>
      <w:lvlText w:val="%2."/>
      <w:lvlJc w:val="left"/>
      <w:pPr>
        <w:ind w:left="1440" w:hanging="360"/>
      </w:pPr>
    </w:lvl>
    <w:lvl w:ilvl="2" w:tplc="3AAE9632">
      <w:start w:val="1"/>
      <w:numFmt w:val="lowerRoman"/>
      <w:lvlText w:val="%3."/>
      <w:lvlJc w:val="right"/>
      <w:pPr>
        <w:ind w:left="2160" w:hanging="180"/>
      </w:pPr>
    </w:lvl>
    <w:lvl w:ilvl="3" w:tplc="902C51C4">
      <w:start w:val="1"/>
      <w:numFmt w:val="decimal"/>
      <w:lvlText w:val="%4."/>
      <w:lvlJc w:val="left"/>
      <w:pPr>
        <w:ind w:left="2880" w:hanging="360"/>
      </w:pPr>
    </w:lvl>
    <w:lvl w:ilvl="4" w:tplc="3138A888">
      <w:start w:val="1"/>
      <w:numFmt w:val="lowerLetter"/>
      <w:lvlText w:val="%5."/>
      <w:lvlJc w:val="left"/>
      <w:pPr>
        <w:ind w:left="3600" w:hanging="360"/>
      </w:pPr>
    </w:lvl>
    <w:lvl w:ilvl="5" w:tplc="E63888BC">
      <w:start w:val="1"/>
      <w:numFmt w:val="lowerRoman"/>
      <w:lvlText w:val="%6."/>
      <w:lvlJc w:val="right"/>
      <w:pPr>
        <w:ind w:left="4320" w:hanging="180"/>
      </w:pPr>
    </w:lvl>
    <w:lvl w:ilvl="6" w:tplc="F7820264">
      <w:start w:val="1"/>
      <w:numFmt w:val="decimal"/>
      <w:lvlText w:val="%7."/>
      <w:lvlJc w:val="left"/>
      <w:pPr>
        <w:ind w:left="5040" w:hanging="360"/>
      </w:pPr>
    </w:lvl>
    <w:lvl w:ilvl="7" w:tplc="F356F334">
      <w:start w:val="1"/>
      <w:numFmt w:val="lowerLetter"/>
      <w:lvlText w:val="%8."/>
      <w:lvlJc w:val="left"/>
      <w:pPr>
        <w:ind w:left="5760" w:hanging="360"/>
      </w:pPr>
    </w:lvl>
    <w:lvl w:ilvl="8" w:tplc="96F47E06">
      <w:start w:val="1"/>
      <w:numFmt w:val="lowerRoman"/>
      <w:lvlText w:val="%9."/>
      <w:lvlJc w:val="right"/>
      <w:pPr>
        <w:ind w:left="6480" w:hanging="180"/>
      </w:pPr>
    </w:lvl>
  </w:abstractNum>
  <w:abstractNum w:abstractNumId="18">
    <w:nsid w:val="6E707D07"/>
    <w:multiLevelType w:val="multilevel"/>
    <w:tmpl w:val="C9BCEAEC"/>
    <w:lvl w:ilvl="0">
      <w:start w:val="1"/>
      <w:numFmt w:val="none"/>
      <w:lvlText w:val=""/>
      <w:lvlJc w:val="left"/>
      <w:pPr>
        <w:tabs>
          <w:tab w:val="num" w:pos="426"/>
        </w:tabs>
        <w:ind w:left="426" w:hanging="360"/>
      </w:pPr>
      <w:rPr>
        <w:rFonts w:hint="default"/>
      </w:rPr>
    </w:lvl>
    <w:lvl w:ilvl="1">
      <w:start w:val="1"/>
      <w:numFmt w:val="decimal"/>
      <w:isLgl/>
      <w:lvlText w:val="%1.%2."/>
      <w:lvlJc w:val="left"/>
      <w:pPr>
        <w:tabs>
          <w:tab w:val="num" w:pos="858"/>
        </w:tabs>
        <w:ind w:left="858" w:hanging="432"/>
      </w:pPr>
      <w:rPr>
        <w:rFonts w:hint="default"/>
      </w:rPr>
    </w:lvl>
    <w:lvl w:ilvl="2">
      <w:start w:val="1"/>
      <w:numFmt w:val="decimal"/>
      <w:lvlText w:val="%1.%2.%3."/>
      <w:lvlJc w:val="left"/>
      <w:pPr>
        <w:tabs>
          <w:tab w:val="num" w:pos="1506"/>
        </w:tabs>
        <w:ind w:left="1290" w:hanging="504"/>
      </w:pPr>
      <w:rPr>
        <w:rFonts w:hint="default"/>
      </w:rPr>
    </w:lvl>
    <w:lvl w:ilvl="3">
      <w:start w:val="1"/>
      <w:numFmt w:val="decimal"/>
      <w:lvlText w:val="%1.%2.%3.%4."/>
      <w:lvlJc w:val="left"/>
      <w:pPr>
        <w:tabs>
          <w:tab w:val="num" w:pos="1866"/>
        </w:tabs>
        <w:ind w:left="1794" w:hanging="648"/>
      </w:pPr>
      <w:rPr>
        <w:rFonts w:hint="default"/>
      </w:rPr>
    </w:lvl>
    <w:lvl w:ilvl="4">
      <w:start w:val="1"/>
      <w:numFmt w:val="decimal"/>
      <w:lvlText w:val="%1.%2.%3.%4.%5."/>
      <w:lvlJc w:val="left"/>
      <w:pPr>
        <w:tabs>
          <w:tab w:val="num" w:pos="2586"/>
        </w:tabs>
        <w:ind w:left="2298" w:hanging="792"/>
      </w:pPr>
      <w:rPr>
        <w:rFonts w:hint="default"/>
      </w:rPr>
    </w:lvl>
    <w:lvl w:ilvl="5">
      <w:start w:val="1"/>
      <w:numFmt w:val="decimal"/>
      <w:lvlText w:val="%1.%2.%3.%4.%5.%6."/>
      <w:lvlJc w:val="left"/>
      <w:pPr>
        <w:tabs>
          <w:tab w:val="num" w:pos="2946"/>
        </w:tabs>
        <w:ind w:left="2802" w:hanging="936"/>
      </w:pPr>
      <w:rPr>
        <w:rFonts w:hint="default"/>
      </w:rPr>
    </w:lvl>
    <w:lvl w:ilvl="6">
      <w:start w:val="1"/>
      <w:numFmt w:val="decimal"/>
      <w:lvlText w:val="%1.%2.%3.%4.%5.%6.%7."/>
      <w:lvlJc w:val="left"/>
      <w:pPr>
        <w:tabs>
          <w:tab w:val="num" w:pos="3666"/>
        </w:tabs>
        <w:ind w:left="3306" w:hanging="1080"/>
      </w:pPr>
      <w:rPr>
        <w:rFonts w:hint="default"/>
      </w:rPr>
    </w:lvl>
    <w:lvl w:ilvl="7">
      <w:start w:val="1"/>
      <w:numFmt w:val="decimal"/>
      <w:lvlText w:val="%1.%2.%3.%4.%5.%6.%7.%8."/>
      <w:lvlJc w:val="left"/>
      <w:pPr>
        <w:tabs>
          <w:tab w:val="num" w:pos="4026"/>
        </w:tabs>
        <w:ind w:left="3810" w:hanging="1224"/>
      </w:pPr>
      <w:rPr>
        <w:rFonts w:hint="default"/>
      </w:rPr>
    </w:lvl>
    <w:lvl w:ilvl="8">
      <w:start w:val="1"/>
      <w:numFmt w:val="decimal"/>
      <w:lvlText w:val="%1.%2.%3.%4.%5.%6.%7.%8.%9."/>
      <w:lvlJc w:val="left"/>
      <w:pPr>
        <w:tabs>
          <w:tab w:val="num" w:pos="4746"/>
        </w:tabs>
        <w:ind w:left="4386" w:hanging="1440"/>
      </w:pPr>
      <w:rPr>
        <w:rFonts w:hint="default"/>
      </w:rPr>
    </w:lvl>
  </w:abstractNum>
  <w:abstractNum w:abstractNumId="19">
    <w:nsid w:val="6FE86AE3"/>
    <w:multiLevelType w:val="hybridMultilevel"/>
    <w:tmpl w:val="8F705F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70621EF5"/>
    <w:multiLevelType w:val="hybridMultilevel"/>
    <w:tmpl w:val="9BB05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31077A5"/>
    <w:multiLevelType w:val="hybridMultilevel"/>
    <w:tmpl w:val="2AB6ECE6"/>
    <w:lvl w:ilvl="0" w:tplc="591AD0C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17"/>
  </w:num>
  <w:num w:numId="4">
    <w:abstractNumId w:val="10"/>
  </w:num>
  <w:num w:numId="5">
    <w:abstractNumId w:val="21"/>
  </w:num>
  <w:num w:numId="6">
    <w:abstractNumId w:val="12"/>
  </w:num>
  <w:num w:numId="7">
    <w:abstractNumId w:val="16"/>
  </w:num>
  <w:num w:numId="8">
    <w:abstractNumId w:val="13"/>
  </w:num>
  <w:num w:numId="9">
    <w:abstractNumId w:val="2"/>
  </w:num>
  <w:num w:numId="10">
    <w:abstractNumId w:val="15"/>
  </w:num>
  <w:num w:numId="11">
    <w:abstractNumId w:val="1"/>
  </w:num>
  <w:num w:numId="12">
    <w:abstractNumId w:val="8"/>
  </w:num>
  <w:num w:numId="13">
    <w:abstractNumId w:val="18"/>
  </w:num>
  <w:num w:numId="14">
    <w:abstractNumId w:val="5"/>
  </w:num>
  <w:num w:numId="15">
    <w:abstractNumId w:val="11"/>
  </w:num>
  <w:num w:numId="16">
    <w:abstractNumId w:val="14"/>
  </w:num>
  <w:num w:numId="17">
    <w:abstractNumId w:val="7"/>
  </w:num>
  <w:num w:numId="18">
    <w:abstractNumId w:val="20"/>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9"/>
  </w:num>
  <w:num w:numId="22">
    <w:abstractNumId w:val="4"/>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6"/>
  <w:hyphenationZone w:val="425"/>
  <w:noPunctuationKerning/>
  <w:characterSpacingControl w:val="doNotCompress"/>
  <w:hdrShapeDefaults>
    <o:shapedefaults v:ext="edit" spidmax="6146"/>
  </w:hdrShapeDefaults>
  <w:footnotePr>
    <w:footnote w:id="-1"/>
    <w:footnote w:id="0"/>
  </w:footnotePr>
  <w:endnotePr>
    <w:endnote w:id="-1"/>
    <w:endnote w:id="0"/>
  </w:endnotePr>
  <w:compat/>
  <w:rsids>
    <w:rsidRoot w:val="00AC5C24"/>
    <w:rsid w:val="0001126C"/>
    <w:rsid w:val="00022E05"/>
    <w:rsid w:val="00023FEE"/>
    <w:rsid w:val="000371AB"/>
    <w:rsid w:val="00045404"/>
    <w:rsid w:val="0005294E"/>
    <w:rsid w:val="00062DDF"/>
    <w:rsid w:val="00065CBA"/>
    <w:rsid w:val="000713FF"/>
    <w:rsid w:val="00077D8A"/>
    <w:rsid w:val="000A0694"/>
    <w:rsid w:val="000B2681"/>
    <w:rsid w:val="000C7E6C"/>
    <w:rsid w:val="000D1AFA"/>
    <w:rsid w:val="000F19FF"/>
    <w:rsid w:val="000F66AB"/>
    <w:rsid w:val="0010092C"/>
    <w:rsid w:val="001105BF"/>
    <w:rsid w:val="0012247A"/>
    <w:rsid w:val="0012576F"/>
    <w:rsid w:val="001547C8"/>
    <w:rsid w:val="00164C19"/>
    <w:rsid w:val="001737DB"/>
    <w:rsid w:val="001855EB"/>
    <w:rsid w:val="001D14E1"/>
    <w:rsid w:val="002023D7"/>
    <w:rsid w:val="00213D81"/>
    <w:rsid w:val="00214616"/>
    <w:rsid w:val="00222078"/>
    <w:rsid w:val="002374D7"/>
    <w:rsid w:val="00241875"/>
    <w:rsid w:val="00242F65"/>
    <w:rsid w:val="0025546E"/>
    <w:rsid w:val="002905F6"/>
    <w:rsid w:val="002A351B"/>
    <w:rsid w:val="002C3EFC"/>
    <w:rsid w:val="002D3BE7"/>
    <w:rsid w:val="00302A61"/>
    <w:rsid w:val="0030382F"/>
    <w:rsid w:val="00306496"/>
    <w:rsid w:val="0032772A"/>
    <w:rsid w:val="00330B93"/>
    <w:rsid w:val="00332541"/>
    <w:rsid w:val="0034338F"/>
    <w:rsid w:val="00350C98"/>
    <w:rsid w:val="00383775"/>
    <w:rsid w:val="00386D86"/>
    <w:rsid w:val="003903CF"/>
    <w:rsid w:val="00396A65"/>
    <w:rsid w:val="003A2E8E"/>
    <w:rsid w:val="003B2580"/>
    <w:rsid w:val="003C276F"/>
    <w:rsid w:val="00433DA2"/>
    <w:rsid w:val="00437A42"/>
    <w:rsid w:val="0046323D"/>
    <w:rsid w:val="00463310"/>
    <w:rsid w:val="004642F2"/>
    <w:rsid w:val="00475106"/>
    <w:rsid w:val="00477BD6"/>
    <w:rsid w:val="004806E6"/>
    <w:rsid w:val="00482BBF"/>
    <w:rsid w:val="004B00B0"/>
    <w:rsid w:val="004C5624"/>
    <w:rsid w:val="004D7103"/>
    <w:rsid w:val="004E02EB"/>
    <w:rsid w:val="004F58C2"/>
    <w:rsid w:val="00501872"/>
    <w:rsid w:val="00521F62"/>
    <w:rsid w:val="00531023"/>
    <w:rsid w:val="00540565"/>
    <w:rsid w:val="0054192E"/>
    <w:rsid w:val="00547BD2"/>
    <w:rsid w:val="00556FC6"/>
    <w:rsid w:val="005805D6"/>
    <w:rsid w:val="005A0ED1"/>
    <w:rsid w:val="005E1346"/>
    <w:rsid w:val="005E26BB"/>
    <w:rsid w:val="005F6B0D"/>
    <w:rsid w:val="006334D7"/>
    <w:rsid w:val="00634648"/>
    <w:rsid w:val="00666D1D"/>
    <w:rsid w:val="00667A3F"/>
    <w:rsid w:val="006904D3"/>
    <w:rsid w:val="006A12C4"/>
    <w:rsid w:val="006B0136"/>
    <w:rsid w:val="006B02EA"/>
    <w:rsid w:val="006C32C3"/>
    <w:rsid w:val="006C67DD"/>
    <w:rsid w:val="006F593F"/>
    <w:rsid w:val="0070357B"/>
    <w:rsid w:val="00704AD8"/>
    <w:rsid w:val="0072161B"/>
    <w:rsid w:val="00736794"/>
    <w:rsid w:val="00744897"/>
    <w:rsid w:val="007507DC"/>
    <w:rsid w:val="007518ED"/>
    <w:rsid w:val="007638AA"/>
    <w:rsid w:val="00773456"/>
    <w:rsid w:val="00776E40"/>
    <w:rsid w:val="00784715"/>
    <w:rsid w:val="0079624A"/>
    <w:rsid w:val="007A4148"/>
    <w:rsid w:val="007A7892"/>
    <w:rsid w:val="007B7415"/>
    <w:rsid w:val="007C12E7"/>
    <w:rsid w:val="007C202D"/>
    <w:rsid w:val="007F7D2F"/>
    <w:rsid w:val="0080256E"/>
    <w:rsid w:val="00814189"/>
    <w:rsid w:val="0082141A"/>
    <w:rsid w:val="00827511"/>
    <w:rsid w:val="00836734"/>
    <w:rsid w:val="00870E81"/>
    <w:rsid w:val="00871DD2"/>
    <w:rsid w:val="00874CBE"/>
    <w:rsid w:val="00876ABC"/>
    <w:rsid w:val="00886A37"/>
    <w:rsid w:val="008A239B"/>
    <w:rsid w:val="008A6682"/>
    <w:rsid w:val="008C51A5"/>
    <w:rsid w:val="008D798C"/>
    <w:rsid w:val="008E6264"/>
    <w:rsid w:val="00903B51"/>
    <w:rsid w:val="00915342"/>
    <w:rsid w:val="0092044E"/>
    <w:rsid w:val="00942053"/>
    <w:rsid w:val="00944298"/>
    <w:rsid w:val="0094515A"/>
    <w:rsid w:val="009532C4"/>
    <w:rsid w:val="009574D0"/>
    <w:rsid w:val="00960B9E"/>
    <w:rsid w:val="00975D3C"/>
    <w:rsid w:val="00975FF8"/>
    <w:rsid w:val="009762DF"/>
    <w:rsid w:val="009812E1"/>
    <w:rsid w:val="00997902"/>
    <w:rsid w:val="009A436F"/>
    <w:rsid w:val="009B7CF3"/>
    <w:rsid w:val="009D1461"/>
    <w:rsid w:val="009F0B74"/>
    <w:rsid w:val="009F765A"/>
    <w:rsid w:val="00A02532"/>
    <w:rsid w:val="00A0298D"/>
    <w:rsid w:val="00A050B9"/>
    <w:rsid w:val="00A16F05"/>
    <w:rsid w:val="00A27FA6"/>
    <w:rsid w:val="00A37562"/>
    <w:rsid w:val="00A65F94"/>
    <w:rsid w:val="00A90926"/>
    <w:rsid w:val="00A91851"/>
    <w:rsid w:val="00AA6F13"/>
    <w:rsid w:val="00AB4B60"/>
    <w:rsid w:val="00AC5C24"/>
    <w:rsid w:val="00AD02BD"/>
    <w:rsid w:val="00AE0E05"/>
    <w:rsid w:val="00AE4D87"/>
    <w:rsid w:val="00B1499C"/>
    <w:rsid w:val="00B23494"/>
    <w:rsid w:val="00B449EC"/>
    <w:rsid w:val="00B553F8"/>
    <w:rsid w:val="00B622D1"/>
    <w:rsid w:val="00B706D8"/>
    <w:rsid w:val="00B9047B"/>
    <w:rsid w:val="00B9782E"/>
    <w:rsid w:val="00BA2025"/>
    <w:rsid w:val="00BA5E22"/>
    <w:rsid w:val="00BB0217"/>
    <w:rsid w:val="00BD667B"/>
    <w:rsid w:val="00C24713"/>
    <w:rsid w:val="00C41803"/>
    <w:rsid w:val="00C51BD9"/>
    <w:rsid w:val="00C53487"/>
    <w:rsid w:val="00C85E8B"/>
    <w:rsid w:val="00C8625D"/>
    <w:rsid w:val="00C90531"/>
    <w:rsid w:val="00CB6349"/>
    <w:rsid w:val="00CD1310"/>
    <w:rsid w:val="00CE4A4A"/>
    <w:rsid w:val="00D041BE"/>
    <w:rsid w:val="00D31C4C"/>
    <w:rsid w:val="00D35BEB"/>
    <w:rsid w:val="00D406B9"/>
    <w:rsid w:val="00D42894"/>
    <w:rsid w:val="00D532F4"/>
    <w:rsid w:val="00D652B7"/>
    <w:rsid w:val="00D8340C"/>
    <w:rsid w:val="00D85503"/>
    <w:rsid w:val="00D8772E"/>
    <w:rsid w:val="00D946DD"/>
    <w:rsid w:val="00D96C95"/>
    <w:rsid w:val="00DC0595"/>
    <w:rsid w:val="00DC2C71"/>
    <w:rsid w:val="00DD4357"/>
    <w:rsid w:val="00DF52C5"/>
    <w:rsid w:val="00E27D7B"/>
    <w:rsid w:val="00E746ED"/>
    <w:rsid w:val="00E833AC"/>
    <w:rsid w:val="00E87C61"/>
    <w:rsid w:val="00E95E64"/>
    <w:rsid w:val="00EA4DBD"/>
    <w:rsid w:val="00EB5117"/>
    <w:rsid w:val="00EB5A0F"/>
    <w:rsid w:val="00EC156C"/>
    <w:rsid w:val="00EC20E3"/>
    <w:rsid w:val="00EC7499"/>
    <w:rsid w:val="00F17D70"/>
    <w:rsid w:val="00F46CE0"/>
    <w:rsid w:val="00F54D57"/>
    <w:rsid w:val="00F74A72"/>
    <w:rsid w:val="00F94310"/>
    <w:rsid w:val="00F947FF"/>
    <w:rsid w:val="00FB0AA9"/>
    <w:rsid w:val="00FB1C22"/>
    <w:rsid w:val="00FC2B5B"/>
    <w:rsid w:val="00FE532E"/>
    <w:rsid w:val="0882994E"/>
    <w:rsid w:val="0D884F23"/>
    <w:rsid w:val="1B3C4747"/>
    <w:rsid w:val="5958C372"/>
    <w:rsid w:val="628EE4E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B93"/>
    <w:rPr>
      <w:sz w:val="24"/>
      <w:szCs w:val="24"/>
    </w:rPr>
  </w:style>
  <w:style w:type="paragraph" w:styleId="Titre1">
    <w:name w:val="heading 1"/>
    <w:basedOn w:val="Normal"/>
    <w:next w:val="Normal"/>
    <w:qFormat/>
    <w:rsid w:val="00D42894"/>
    <w:pPr>
      <w:keepNext/>
      <w:numPr>
        <w:numId w:val="11"/>
      </w:numPr>
      <w:spacing w:before="240" w:after="120"/>
      <w:jc w:val="center"/>
      <w:outlineLvl w:val="0"/>
    </w:pPr>
    <w:rPr>
      <w:rFonts w:cs="Arial"/>
      <w:b/>
      <w:bCs/>
      <w:kern w:val="32"/>
      <w:sz w:val="32"/>
      <w:szCs w:val="32"/>
    </w:rPr>
  </w:style>
  <w:style w:type="paragraph" w:styleId="Titre2">
    <w:name w:val="heading 2"/>
    <w:basedOn w:val="Normal"/>
    <w:next w:val="Normal"/>
    <w:qFormat/>
    <w:rsid w:val="00D42894"/>
    <w:pPr>
      <w:keepNext/>
      <w:numPr>
        <w:ilvl w:val="1"/>
        <w:numId w:val="11"/>
      </w:numPr>
      <w:spacing w:before="120" w:after="60"/>
      <w:jc w:val="both"/>
      <w:outlineLvl w:val="1"/>
    </w:pPr>
    <w:rPr>
      <w:rFonts w:cs="Arial"/>
      <w:bCs/>
      <w:iCs/>
      <w:szCs w:val="28"/>
    </w:rPr>
  </w:style>
  <w:style w:type="paragraph" w:styleId="Titre3">
    <w:name w:val="heading 3"/>
    <w:basedOn w:val="Normal"/>
    <w:next w:val="Normal"/>
    <w:link w:val="Titre3Car"/>
    <w:qFormat/>
    <w:rsid w:val="00D42894"/>
    <w:pPr>
      <w:keepNext/>
      <w:numPr>
        <w:ilvl w:val="2"/>
        <w:numId w:val="11"/>
      </w:numPr>
      <w:jc w:val="both"/>
      <w:outlineLvl w:val="2"/>
    </w:pPr>
    <w:rPr>
      <w:szCs w:val="20"/>
      <w:lang w:val="fr-CA"/>
    </w:rPr>
  </w:style>
  <w:style w:type="paragraph" w:styleId="Titre4">
    <w:name w:val="heading 4"/>
    <w:basedOn w:val="Normal"/>
    <w:next w:val="Normal"/>
    <w:qFormat/>
    <w:rsid w:val="00330B93"/>
    <w:pPr>
      <w:keepNext/>
      <w:outlineLvl w:val="3"/>
    </w:pPr>
    <w:rPr>
      <w:szCs w:val="20"/>
      <w:lang w:val="fr-CA"/>
    </w:rPr>
  </w:style>
  <w:style w:type="paragraph" w:styleId="Titre5">
    <w:name w:val="heading 5"/>
    <w:basedOn w:val="Normal"/>
    <w:next w:val="Normal"/>
    <w:qFormat/>
    <w:rsid w:val="00330B93"/>
    <w:pPr>
      <w:keepNext/>
      <w:jc w:val="center"/>
      <w:outlineLvl w:val="4"/>
    </w:pPr>
    <w:rPr>
      <w:szCs w:val="20"/>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30B93"/>
    <w:pPr>
      <w:tabs>
        <w:tab w:val="center" w:pos="4536"/>
        <w:tab w:val="right" w:pos="9072"/>
      </w:tabs>
    </w:pPr>
    <w:rPr>
      <w:sz w:val="20"/>
      <w:szCs w:val="20"/>
      <w:lang w:val="fr-CA"/>
    </w:rPr>
  </w:style>
  <w:style w:type="paragraph" w:styleId="Lgende">
    <w:name w:val="caption"/>
    <w:basedOn w:val="Normal"/>
    <w:next w:val="Normal"/>
    <w:qFormat/>
    <w:rsid w:val="00330B93"/>
    <w:pPr>
      <w:jc w:val="center"/>
    </w:pPr>
    <w:rPr>
      <w:szCs w:val="20"/>
      <w:lang w:val="fr-CA"/>
    </w:rPr>
  </w:style>
  <w:style w:type="paragraph" w:styleId="Pieddepage">
    <w:name w:val="footer"/>
    <w:basedOn w:val="Normal"/>
    <w:rsid w:val="00330B93"/>
    <w:pPr>
      <w:tabs>
        <w:tab w:val="center" w:pos="4536"/>
        <w:tab w:val="right" w:pos="9072"/>
      </w:tabs>
    </w:pPr>
  </w:style>
  <w:style w:type="character" w:styleId="Numrodepage">
    <w:name w:val="page number"/>
    <w:basedOn w:val="Policepardfaut"/>
    <w:rsid w:val="00330B93"/>
  </w:style>
  <w:style w:type="paragraph" w:customStyle="1" w:styleId="StyleAvant0cmSuspendu125cm">
    <w:name w:val="Style Avant : 0 cm Suspendu : 125 cm"/>
    <w:basedOn w:val="Normal"/>
    <w:rsid w:val="00C85E8B"/>
    <w:pPr>
      <w:ind w:left="709" w:hanging="709"/>
    </w:pPr>
  </w:style>
  <w:style w:type="character" w:customStyle="1" w:styleId="Titre3Car">
    <w:name w:val="Titre 3 Car"/>
    <w:link w:val="Titre3"/>
    <w:rsid w:val="00D42894"/>
    <w:rPr>
      <w:sz w:val="24"/>
      <w:lang w:val="fr-CA" w:eastAsia="fr-FR" w:bidi="ar-SA"/>
    </w:rPr>
  </w:style>
  <w:style w:type="paragraph" w:styleId="Textedebulles">
    <w:name w:val="Balloon Text"/>
    <w:basedOn w:val="Normal"/>
    <w:link w:val="TextedebullesCar"/>
    <w:rsid w:val="00FB1C22"/>
    <w:rPr>
      <w:rFonts w:ascii="Tahoma" w:hAnsi="Tahoma" w:cs="Tahoma"/>
      <w:sz w:val="16"/>
      <w:szCs w:val="16"/>
    </w:rPr>
  </w:style>
  <w:style w:type="character" w:customStyle="1" w:styleId="TextedebullesCar">
    <w:name w:val="Texte de bulles Car"/>
    <w:basedOn w:val="Policepardfaut"/>
    <w:link w:val="Textedebulles"/>
    <w:rsid w:val="00FB1C22"/>
    <w:rPr>
      <w:rFonts w:ascii="Tahoma" w:hAnsi="Tahoma" w:cs="Tahoma"/>
      <w:sz w:val="16"/>
      <w:szCs w:val="16"/>
    </w:rPr>
  </w:style>
  <w:style w:type="paragraph" w:styleId="Paragraphedeliste">
    <w:name w:val="List Paragraph"/>
    <w:basedOn w:val="Normal"/>
    <w:uiPriority w:val="34"/>
    <w:qFormat/>
    <w:rsid w:val="003903CF"/>
    <w:pPr>
      <w:ind w:left="720"/>
      <w:contextualSpacing/>
    </w:pPr>
  </w:style>
</w:styles>
</file>

<file path=word/webSettings.xml><?xml version="1.0" encoding="utf-8"?>
<w:webSettings xmlns:r="http://schemas.openxmlformats.org/officeDocument/2006/relationships" xmlns:w="http://schemas.openxmlformats.org/wordprocessingml/2006/main">
  <w:divs>
    <w:div w:id="143170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1020</Words>
  <Characters>5613</Characters>
  <Application>Microsoft Office Word</Application>
  <DocSecurity>0</DocSecurity>
  <Lines>46</Lines>
  <Paragraphs>13</Paragraphs>
  <ScaleCrop>false</ScaleCrop>
  <Company>MO</Company>
  <LinksUpToDate>false</LinksUpToDate>
  <CharactersWithSpaces>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Réglement Intérieur 2019</dc:title>
  <dc:creator>MOSAÏQUE</dc:creator>
  <cp:lastModifiedBy>Valérie</cp:lastModifiedBy>
  <cp:revision>3</cp:revision>
  <cp:lastPrinted>2024-01-11T21:09:00Z</cp:lastPrinted>
  <dcterms:created xsi:type="dcterms:W3CDTF">2024-07-21T12:51:00Z</dcterms:created>
  <dcterms:modified xsi:type="dcterms:W3CDTF">2024-07-21T12:54:00Z</dcterms:modified>
</cp:coreProperties>
</file>